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00B" w:rsidRPr="00EE1879" w:rsidRDefault="0010600B" w:rsidP="00EE1879">
      <w:pPr>
        <w:jc w:val="center"/>
        <w:rPr>
          <w:sz w:val="28"/>
          <w:szCs w:val="28"/>
        </w:rPr>
      </w:pPr>
      <w:r w:rsidRPr="00EE1879">
        <w:rPr>
          <w:rFonts w:hint="eastAsia"/>
          <w:sz w:val="28"/>
          <w:szCs w:val="28"/>
        </w:rPr>
        <w:t>中国民航</w:t>
      </w:r>
      <w:r w:rsidR="000C297C" w:rsidRPr="00EE1879">
        <w:rPr>
          <w:rFonts w:hint="eastAsia"/>
          <w:sz w:val="28"/>
          <w:szCs w:val="28"/>
        </w:rPr>
        <w:t>飞行学院</w:t>
      </w:r>
      <w:bookmarkStart w:id="0" w:name="_GoBack"/>
      <w:bookmarkEnd w:id="0"/>
    </w:p>
    <w:p w:rsidR="002209E6" w:rsidRPr="00F5038F" w:rsidRDefault="001E0827" w:rsidP="00EE1879">
      <w:pPr>
        <w:jc w:val="center"/>
        <w:rPr>
          <w:sz w:val="28"/>
          <w:szCs w:val="28"/>
        </w:rPr>
      </w:pPr>
      <w:r w:rsidRPr="00F5038F">
        <w:rPr>
          <w:rFonts w:hint="eastAsia"/>
          <w:sz w:val="28"/>
          <w:szCs w:val="28"/>
        </w:rPr>
        <w:t>“</w:t>
      </w:r>
      <w:r w:rsidR="006852CF" w:rsidRPr="00F5038F">
        <w:rPr>
          <w:rFonts w:hint="eastAsia"/>
          <w:sz w:val="28"/>
          <w:szCs w:val="28"/>
        </w:rPr>
        <w:t>基于</w:t>
      </w:r>
      <w:r w:rsidR="006852CF" w:rsidRPr="00F5038F">
        <w:rPr>
          <w:rFonts w:hint="eastAsia"/>
          <w:sz w:val="28"/>
          <w:szCs w:val="28"/>
        </w:rPr>
        <w:t>AR</w:t>
      </w:r>
      <w:r w:rsidR="006852CF" w:rsidRPr="00F5038F">
        <w:rPr>
          <w:rFonts w:hint="eastAsia"/>
          <w:sz w:val="28"/>
          <w:szCs w:val="28"/>
        </w:rPr>
        <w:t>的飞机系统维修诱导教学系统开发”</w:t>
      </w:r>
      <w:r w:rsidR="000C297C" w:rsidRPr="00F5038F">
        <w:rPr>
          <w:rFonts w:hint="eastAsia"/>
          <w:sz w:val="28"/>
          <w:szCs w:val="28"/>
        </w:rPr>
        <w:t>的比选内容和要求</w:t>
      </w:r>
    </w:p>
    <w:p w:rsidR="002209E6" w:rsidRPr="00392042" w:rsidRDefault="000C297C" w:rsidP="00392042">
      <w:pPr>
        <w:pStyle w:val="a"/>
        <w:ind w:left="0"/>
        <w:rPr>
          <w:rFonts w:ascii="Times New Roman" w:eastAsia="宋体" w:hAnsi="Times New Roman"/>
          <w:b w:val="0"/>
        </w:rPr>
      </w:pPr>
      <w:r w:rsidRPr="00392042">
        <w:rPr>
          <w:rFonts w:ascii="Times New Roman" w:eastAsia="宋体" w:hAnsi="Times New Roman" w:hint="eastAsia"/>
          <w:b w:val="0"/>
        </w:rPr>
        <w:t>功能要求</w:t>
      </w:r>
    </w:p>
    <w:tbl>
      <w:tblPr>
        <w:tblStyle w:val="a4"/>
        <w:tblW w:w="9254" w:type="dxa"/>
        <w:tblLook w:val="04A0" w:firstRow="1" w:lastRow="0" w:firstColumn="1" w:lastColumn="0" w:noHBand="0" w:noVBand="1"/>
      </w:tblPr>
      <w:tblGrid>
        <w:gridCol w:w="1432"/>
        <w:gridCol w:w="2949"/>
        <w:gridCol w:w="2248"/>
        <w:gridCol w:w="425"/>
        <w:gridCol w:w="2200"/>
      </w:tblGrid>
      <w:tr w:rsidR="005E0342" w:rsidRPr="005E0342" w:rsidTr="005E0342">
        <w:trPr>
          <w:trHeight w:val="322"/>
        </w:trPr>
        <w:tc>
          <w:tcPr>
            <w:tcW w:w="4381" w:type="dxa"/>
            <w:gridSpan w:val="2"/>
            <w:hideMark/>
          </w:tcPr>
          <w:p w:rsidR="005E0342" w:rsidRPr="005E0342" w:rsidRDefault="005E0342" w:rsidP="00CC5BE9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5E0342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系统功能模块及简介说明</w:t>
            </w:r>
          </w:p>
        </w:tc>
        <w:tc>
          <w:tcPr>
            <w:tcW w:w="4873" w:type="dxa"/>
            <w:gridSpan w:val="3"/>
            <w:hideMark/>
          </w:tcPr>
          <w:p w:rsidR="005E0342" w:rsidRPr="005E0342" w:rsidRDefault="005E0342" w:rsidP="00CC5BE9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5E0342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具体功能说明</w:t>
            </w:r>
          </w:p>
        </w:tc>
      </w:tr>
      <w:tr w:rsidR="005E0342" w:rsidRPr="005E0342" w:rsidTr="006F6D61">
        <w:trPr>
          <w:trHeight w:val="322"/>
        </w:trPr>
        <w:tc>
          <w:tcPr>
            <w:tcW w:w="1432" w:type="dxa"/>
            <w:vMerge w:val="restart"/>
            <w:hideMark/>
          </w:tcPr>
          <w:p w:rsidR="005E0342" w:rsidRPr="005E0342" w:rsidRDefault="005E0342" w:rsidP="007D66B0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5E0342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基于</w:t>
            </w:r>
            <w:r w:rsidRPr="005E0342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AR</w:t>
            </w:r>
            <w:r w:rsidRPr="005E0342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的发动机动态展示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模块</w:t>
            </w:r>
          </w:p>
        </w:tc>
        <w:tc>
          <w:tcPr>
            <w:tcW w:w="2949" w:type="dxa"/>
            <w:vMerge w:val="restart"/>
            <w:hideMark/>
          </w:tcPr>
          <w:p w:rsidR="005E0342" w:rsidRPr="005E0342" w:rsidRDefault="005E0342" w:rsidP="00A9720D">
            <w:pPr>
              <w:widowControl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5E0342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使用</w:t>
            </w:r>
            <w:r w:rsidRPr="005E0342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AR</w:t>
            </w:r>
            <w:r w:rsidRPr="005E0342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技术扫描相应模型部件，通过</w:t>
            </w:r>
            <w:r w:rsidRPr="005E0342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3D</w:t>
            </w:r>
            <w:r w:rsidRPr="005E0342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动画、文本及语音系统，学习发动机组成及功能</w:t>
            </w:r>
          </w:p>
        </w:tc>
        <w:tc>
          <w:tcPr>
            <w:tcW w:w="2673" w:type="dxa"/>
            <w:gridSpan w:val="2"/>
            <w:hideMark/>
          </w:tcPr>
          <w:p w:rsidR="005E0342" w:rsidRPr="005E0342" w:rsidRDefault="008E7FB4" w:rsidP="00CC5BE9">
            <w:pPr>
              <w:widowControl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发动机及其部件</w:t>
            </w:r>
            <w:r w:rsidR="005E0342" w:rsidRPr="005E0342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认知</w:t>
            </w:r>
          </w:p>
        </w:tc>
        <w:tc>
          <w:tcPr>
            <w:tcW w:w="2200" w:type="dxa"/>
            <w:vMerge w:val="restart"/>
            <w:hideMark/>
          </w:tcPr>
          <w:p w:rsidR="005E0342" w:rsidRPr="005E0342" w:rsidRDefault="008E7FB4" w:rsidP="00F075CB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8E7FB4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玄云</w:t>
            </w:r>
            <w:proofErr w:type="gramStart"/>
            <w:r w:rsidRPr="008E7FB4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涡</w:t>
            </w:r>
            <w:proofErr w:type="gramEnd"/>
            <w:r w:rsidRPr="008E7FB4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喷</w:t>
            </w:r>
            <w:r w:rsidRPr="008E7FB4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SW80B</w:t>
            </w:r>
            <w:proofErr w:type="gramStart"/>
            <w:r w:rsidRPr="008E7FB4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涡</w:t>
            </w:r>
            <w:proofErr w:type="gramEnd"/>
            <w:r w:rsidRPr="008E7FB4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喷发动机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及其部件</w:t>
            </w:r>
            <w:r w:rsidR="005E0342" w:rsidRPr="005E0342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的</w:t>
            </w:r>
            <w:r w:rsidR="005E0342" w:rsidRPr="005E0342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3D</w:t>
            </w:r>
            <w:r w:rsidR="005E0342" w:rsidRPr="005E0342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展示</w:t>
            </w:r>
          </w:p>
        </w:tc>
      </w:tr>
      <w:tr w:rsidR="005E0342" w:rsidRPr="005E0342" w:rsidTr="006F6D61">
        <w:trPr>
          <w:trHeight w:val="322"/>
        </w:trPr>
        <w:tc>
          <w:tcPr>
            <w:tcW w:w="1432" w:type="dxa"/>
            <w:vMerge/>
            <w:hideMark/>
          </w:tcPr>
          <w:p w:rsidR="005E0342" w:rsidRPr="005E0342" w:rsidRDefault="005E0342" w:rsidP="00CC5BE9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49" w:type="dxa"/>
            <w:vMerge/>
            <w:hideMark/>
          </w:tcPr>
          <w:p w:rsidR="005E0342" w:rsidRPr="005E0342" w:rsidRDefault="005E0342" w:rsidP="00A9720D">
            <w:pPr>
              <w:widowControl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73" w:type="dxa"/>
            <w:gridSpan w:val="2"/>
          </w:tcPr>
          <w:p w:rsidR="005E0342" w:rsidRPr="005E0342" w:rsidRDefault="008E7FB4" w:rsidP="00CC5BE9">
            <w:pPr>
              <w:widowControl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发动机工作原理动态展示</w:t>
            </w:r>
          </w:p>
        </w:tc>
        <w:tc>
          <w:tcPr>
            <w:tcW w:w="2200" w:type="dxa"/>
            <w:vMerge/>
            <w:hideMark/>
          </w:tcPr>
          <w:p w:rsidR="005E0342" w:rsidRPr="005E0342" w:rsidRDefault="005E0342" w:rsidP="00CC5BE9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8E7FB4" w:rsidRPr="005E0342" w:rsidTr="006F6D61">
        <w:trPr>
          <w:trHeight w:val="322"/>
        </w:trPr>
        <w:tc>
          <w:tcPr>
            <w:tcW w:w="1432" w:type="dxa"/>
            <w:vMerge/>
            <w:hideMark/>
          </w:tcPr>
          <w:p w:rsidR="008E7FB4" w:rsidRPr="005E0342" w:rsidRDefault="008E7FB4" w:rsidP="00CC5BE9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49" w:type="dxa"/>
            <w:vMerge/>
            <w:hideMark/>
          </w:tcPr>
          <w:p w:rsidR="008E7FB4" w:rsidRPr="005E0342" w:rsidRDefault="008E7FB4" w:rsidP="00A9720D">
            <w:pPr>
              <w:widowControl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73" w:type="dxa"/>
            <w:gridSpan w:val="2"/>
          </w:tcPr>
          <w:p w:rsidR="008E7FB4" w:rsidRPr="005E0342" w:rsidRDefault="008E7FB4" w:rsidP="00D3091B">
            <w:pPr>
              <w:widowControl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发动机的动态装配</w:t>
            </w:r>
          </w:p>
        </w:tc>
        <w:tc>
          <w:tcPr>
            <w:tcW w:w="2200" w:type="dxa"/>
            <w:vMerge/>
            <w:hideMark/>
          </w:tcPr>
          <w:p w:rsidR="008E7FB4" w:rsidRPr="005E0342" w:rsidRDefault="008E7FB4" w:rsidP="00CC5BE9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8E7FB4" w:rsidRPr="005E0342" w:rsidTr="006F6D61">
        <w:trPr>
          <w:trHeight w:val="322"/>
        </w:trPr>
        <w:tc>
          <w:tcPr>
            <w:tcW w:w="1432" w:type="dxa"/>
            <w:vMerge/>
            <w:hideMark/>
          </w:tcPr>
          <w:p w:rsidR="008E7FB4" w:rsidRPr="005E0342" w:rsidRDefault="008E7FB4" w:rsidP="00CC5BE9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49" w:type="dxa"/>
            <w:vMerge/>
            <w:hideMark/>
          </w:tcPr>
          <w:p w:rsidR="008E7FB4" w:rsidRPr="005E0342" w:rsidRDefault="008E7FB4" w:rsidP="00A9720D">
            <w:pPr>
              <w:widowControl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73" w:type="dxa"/>
            <w:gridSpan w:val="2"/>
            <w:hideMark/>
          </w:tcPr>
          <w:p w:rsidR="008E7FB4" w:rsidRPr="005E0342" w:rsidRDefault="008E7FB4" w:rsidP="00D3091B">
            <w:pPr>
              <w:widowControl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发动机的动态拆卸</w:t>
            </w:r>
          </w:p>
        </w:tc>
        <w:tc>
          <w:tcPr>
            <w:tcW w:w="2200" w:type="dxa"/>
            <w:vMerge/>
            <w:hideMark/>
          </w:tcPr>
          <w:p w:rsidR="008E7FB4" w:rsidRPr="005E0342" w:rsidRDefault="008E7FB4" w:rsidP="00CC5BE9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E0342" w:rsidRPr="005E0342" w:rsidTr="006F6D61">
        <w:trPr>
          <w:trHeight w:val="322"/>
        </w:trPr>
        <w:tc>
          <w:tcPr>
            <w:tcW w:w="1432" w:type="dxa"/>
            <w:vMerge/>
            <w:hideMark/>
          </w:tcPr>
          <w:p w:rsidR="005E0342" w:rsidRPr="005E0342" w:rsidRDefault="005E0342" w:rsidP="00CC5BE9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49" w:type="dxa"/>
            <w:vMerge/>
            <w:hideMark/>
          </w:tcPr>
          <w:p w:rsidR="005E0342" w:rsidRPr="005E0342" w:rsidRDefault="005E0342" w:rsidP="00A9720D">
            <w:pPr>
              <w:widowControl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73" w:type="dxa"/>
            <w:gridSpan w:val="2"/>
            <w:hideMark/>
          </w:tcPr>
          <w:p w:rsidR="005E0342" w:rsidRPr="005E0342" w:rsidRDefault="006F6D61" w:rsidP="00CC5BE9">
            <w:pPr>
              <w:widowControl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维修</w:t>
            </w:r>
            <w:r w:rsidR="005E0342" w:rsidRPr="005E0342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工具的认知</w:t>
            </w:r>
          </w:p>
        </w:tc>
        <w:tc>
          <w:tcPr>
            <w:tcW w:w="2200" w:type="dxa"/>
            <w:hideMark/>
          </w:tcPr>
          <w:p w:rsidR="005E0342" w:rsidRPr="005E0342" w:rsidRDefault="005E0342" w:rsidP="00CC5BE9">
            <w:pPr>
              <w:widowControl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5E0342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工具的使用方法及细节</w:t>
            </w:r>
          </w:p>
        </w:tc>
      </w:tr>
      <w:tr w:rsidR="00FF591F" w:rsidRPr="005E0342" w:rsidTr="006F6D61">
        <w:trPr>
          <w:trHeight w:val="322"/>
        </w:trPr>
        <w:tc>
          <w:tcPr>
            <w:tcW w:w="1432" w:type="dxa"/>
            <w:vMerge w:val="restart"/>
            <w:hideMark/>
          </w:tcPr>
          <w:p w:rsidR="00FF591F" w:rsidRPr="005E0342" w:rsidRDefault="00FF591F" w:rsidP="00CC5BE9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5E0342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基于</w:t>
            </w:r>
            <w:r w:rsidRPr="005E0342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AR</w:t>
            </w:r>
            <w:r w:rsidRPr="005E0342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的飞机高度表动态展示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模块</w:t>
            </w:r>
          </w:p>
        </w:tc>
        <w:tc>
          <w:tcPr>
            <w:tcW w:w="2949" w:type="dxa"/>
            <w:vMerge w:val="restart"/>
            <w:hideMark/>
          </w:tcPr>
          <w:p w:rsidR="00FF591F" w:rsidRPr="005E0342" w:rsidRDefault="00FF591F" w:rsidP="00A9720D">
            <w:pPr>
              <w:widowControl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5E0342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使用</w:t>
            </w:r>
            <w:r w:rsidRPr="005E0342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AR</w:t>
            </w:r>
            <w:r w:rsidRPr="005E0342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技术扫描相应模型部件，通过</w:t>
            </w:r>
            <w:r w:rsidRPr="005E0342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3D</w:t>
            </w:r>
            <w:r w:rsidRPr="005E0342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动画、文本及语音系统，学习飞机高度表组成及功能</w:t>
            </w:r>
          </w:p>
        </w:tc>
        <w:tc>
          <w:tcPr>
            <w:tcW w:w="2673" w:type="dxa"/>
            <w:gridSpan w:val="2"/>
            <w:hideMark/>
          </w:tcPr>
          <w:p w:rsidR="00FF591F" w:rsidRPr="005E0342" w:rsidRDefault="00FF591F" w:rsidP="00CC5BE9">
            <w:pPr>
              <w:widowControl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5E0342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高度表的认知</w:t>
            </w:r>
          </w:p>
        </w:tc>
        <w:tc>
          <w:tcPr>
            <w:tcW w:w="2200" w:type="dxa"/>
            <w:vMerge w:val="restart"/>
            <w:hideMark/>
          </w:tcPr>
          <w:p w:rsidR="00FF591F" w:rsidRPr="005E0342" w:rsidRDefault="00FF591F" w:rsidP="00CC5BE9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5E0342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飞机高度表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及其组成</w:t>
            </w:r>
            <w:r w:rsidRPr="005E0342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的</w:t>
            </w:r>
            <w:r w:rsidRPr="005E0342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3D</w:t>
            </w:r>
            <w:r w:rsidRPr="005E0342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展示</w:t>
            </w:r>
          </w:p>
        </w:tc>
      </w:tr>
      <w:tr w:rsidR="00FF591F" w:rsidRPr="005E0342" w:rsidTr="006F6D61">
        <w:trPr>
          <w:trHeight w:val="322"/>
        </w:trPr>
        <w:tc>
          <w:tcPr>
            <w:tcW w:w="1432" w:type="dxa"/>
            <w:vMerge/>
            <w:hideMark/>
          </w:tcPr>
          <w:p w:rsidR="00FF591F" w:rsidRPr="005E0342" w:rsidRDefault="00FF591F" w:rsidP="00CC5BE9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49" w:type="dxa"/>
            <w:vMerge/>
            <w:hideMark/>
          </w:tcPr>
          <w:p w:rsidR="00FF591F" w:rsidRPr="005E0342" w:rsidRDefault="00FF591F" w:rsidP="00A9720D">
            <w:pPr>
              <w:widowControl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73" w:type="dxa"/>
            <w:gridSpan w:val="2"/>
            <w:hideMark/>
          </w:tcPr>
          <w:p w:rsidR="00FF591F" w:rsidRPr="005E0342" w:rsidRDefault="00FF591F" w:rsidP="00CC5BE9">
            <w:pPr>
              <w:widowControl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5E0342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高度表的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工作原理动态展示</w:t>
            </w:r>
          </w:p>
        </w:tc>
        <w:tc>
          <w:tcPr>
            <w:tcW w:w="2200" w:type="dxa"/>
            <w:vMerge/>
            <w:hideMark/>
          </w:tcPr>
          <w:p w:rsidR="00FF591F" w:rsidRPr="005E0342" w:rsidRDefault="00FF591F" w:rsidP="00CC5BE9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FF591F" w:rsidRPr="005E0342" w:rsidTr="006F6D61">
        <w:trPr>
          <w:trHeight w:val="322"/>
        </w:trPr>
        <w:tc>
          <w:tcPr>
            <w:tcW w:w="1432" w:type="dxa"/>
            <w:vMerge/>
            <w:hideMark/>
          </w:tcPr>
          <w:p w:rsidR="00FF591F" w:rsidRPr="005E0342" w:rsidRDefault="00FF591F" w:rsidP="00CC5BE9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49" w:type="dxa"/>
            <w:vMerge/>
            <w:hideMark/>
          </w:tcPr>
          <w:p w:rsidR="00FF591F" w:rsidRPr="005E0342" w:rsidRDefault="00FF591F" w:rsidP="00A9720D">
            <w:pPr>
              <w:widowControl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73" w:type="dxa"/>
            <w:gridSpan w:val="2"/>
            <w:hideMark/>
          </w:tcPr>
          <w:p w:rsidR="00FF591F" w:rsidRPr="005E0342" w:rsidRDefault="00FF591F" w:rsidP="00CC5BE9">
            <w:pPr>
              <w:widowControl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高度表的动态装配</w:t>
            </w:r>
          </w:p>
        </w:tc>
        <w:tc>
          <w:tcPr>
            <w:tcW w:w="2200" w:type="dxa"/>
            <w:vMerge/>
            <w:hideMark/>
          </w:tcPr>
          <w:p w:rsidR="00FF591F" w:rsidRPr="005E0342" w:rsidRDefault="00FF591F" w:rsidP="00CC5BE9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FF591F" w:rsidRPr="005E0342" w:rsidTr="006F6D61">
        <w:trPr>
          <w:trHeight w:val="322"/>
        </w:trPr>
        <w:tc>
          <w:tcPr>
            <w:tcW w:w="1432" w:type="dxa"/>
            <w:vMerge/>
          </w:tcPr>
          <w:p w:rsidR="00FF591F" w:rsidRPr="005E0342" w:rsidRDefault="00FF591F" w:rsidP="00CC5BE9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49" w:type="dxa"/>
            <w:vMerge/>
          </w:tcPr>
          <w:p w:rsidR="00FF591F" w:rsidRPr="005E0342" w:rsidRDefault="00FF591F" w:rsidP="00A9720D">
            <w:pPr>
              <w:widowControl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73" w:type="dxa"/>
            <w:gridSpan w:val="2"/>
          </w:tcPr>
          <w:p w:rsidR="00FF591F" w:rsidRDefault="00FF591F" w:rsidP="00CC5BE9">
            <w:pPr>
              <w:widowControl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高度表的动态拆卸</w:t>
            </w:r>
          </w:p>
        </w:tc>
        <w:tc>
          <w:tcPr>
            <w:tcW w:w="2200" w:type="dxa"/>
            <w:vMerge/>
          </w:tcPr>
          <w:p w:rsidR="00FF591F" w:rsidRPr="005E0342" w:rsidRDefault="00FF591F" w:rsidP="00CC5BE9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E0342" w:rsidRPr="005E0342" w:rsidTr="006F6D61">
        <w:trPr>
          <w:trHeight w:val="322"/>
        </w:trPr>
        <w:tc>
          <w:tcPr>
            <w:tcW w:w="1432" w:type="dxa"/>
            <w:vMerge/>
            <w:hideMark/>
          </w:tcPr>
          <w:p w:rsidR="005E0342" w:rsidRPr="005E0342" w:rsidRDefault="005E0342" w:rsidP="00CC5BE9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49" w:type="dxa"/>
            <w:vMerge/>
            <w:hideMark/>
          </w:tcPr>
          <w:p w:rsidR="005E0342" w:rsidRPr="005E0342" w:rsidRDefault="005E0342" w:rsidP="00A9720D">
            <w:pPr>
              <w:widowControl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73" w:type="dxa"/>
            <w:gridSpan w:val="2"/>
            <w:hideMark/>
          </w:tcPr>
          <w:p w:rsidR="005E0342" w:rsidRPr="005E0342" w:rsidRDefault="00FF591F" w:rsidP="00CC5BE9">
            <w:pPr>
              <w:widowControl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维修</w:t>
            </w:r>
            <w:r w:rsidR="005E0342" w:rsidRPr="005E0342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工具的认知</w:t>
            </w:r>
          </w:p>
        </w:tc>
        <w:tc>
          <w:tcPr>
            <w:tcW w:w="2200" w:type="dxa"/>
            <w:hideMark/>
          </w:tcPr>
          <w:p w:rsidR="005E0342" w:rsidRPr="005E0342" w:rsidRDefault="005E0342" w:rsidP="00FF591F">
            <w:pPr>
              <w:widowControl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5E0342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工具的使用</w:t>
            </w:r>
            <w:r w:rsidR="00FF591F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及动态展示</w:t>
            </w:r>
          </w:p>
        </w:tc>
      </w:tr>
      <w:tr w:rsidR="005E0342" w:rsidRPr="005E0342" w:rsidTr="005E0342">
        <w:trPr>
          <w:trHeight w:val="322"/>
        </w:trPr>
        <w:tc>
          <w:tcPr>
            <w:tcW w:w="1432" w:type="dxa"/>
            <w:vMerge w:val="restart"/>
            <w:hideMark/>
          </w:tcPr>
          <w:p w:rsidR="005E0342" w:rsidRPr="005E0342" w:rsidRDefault="005E0342" w:rsidP="00CC5BE9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5E0342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基于</w:t>
            </w:r>
            <w:r w:rsidRPr="005E0342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AR</w:t>
            </w:r>
            <w:r w:rsidR="0014458F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诱导</w:t>
            </w:r>
            <w:r w:rsidRPr="005E0342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的系统拆装模块</w:t>
            </w:r>
          </w:p>
        </w:tc>
        <w:tc>
          <w:tcPr>
            <w:tcW w:w="2949" w:type="dxa"/>
            <w:vMerge w:val="restart"/>
            <w:hideMark/>
          </w:tcPr>
          <w:p w:rsidR="005E0342" w:rsidRPr="005E0342" w:rsidRDefault="005E0342" w:rsidP="00EA4D42">
            <w:pPr>
              <w:widowControl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5E0342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使用</w:t>
            </w:r>
            <w:r w:rsidRPr="005E0342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AR</w:t>
            </w:r>
            <w:r w:rsidRPr="005E0342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技术扫描相应模型，通过语音提示、文本提示、可视化图形线索等交互，结合真实模型，完成拆装训练</w:t>
            </w:r>
          </w:p>
        </w:tc>
        <w:tc>
          <w:tcPr>
            <w:tcW w:w="4873" w:type="dxa"/>
            <w:gridSpan w:val="3"/>
            <w:hideMark/>
          </w:tcPr>
          <w:p w:rsidR="005E0342" w:rsidRPr="005E0342" w:rsidRDefault="00D02E9D" w:rsidP="00CC5BE9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基于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AR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诱导的</w:t>
            </w:r>
            <w:r w:rsidR="005E0342" w:rsidRPr="005E0342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发动机拆卸</w:t>
            </w:r>
          </w:p>
        </w:tc>
      </w:tr>
      <w:tr w:rsidR="005E0342" w:rsidRPr="005E0342" w:rsidTr="005E0342">
        <w:trPr>
          <w:trHeight w:val="322"/>
        </w:trPr>
        <w:tc>
          <w:tcPr>
            <w:tcW w:w="1432" w:type="dxa"/>
            <w:vMerge/>
            <w:hideMark/>
          </w:tcPr>
          <w:p w:rsidR="005E0342" w:rsidRPr="005E0342" w:rsidRDefault="005E0342" w:rsidP="00CC5BE9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49" w:type="dxa"/>
            <w:vMerge/>
            <w:hideMark/>
          </w:tcPr>
          <w:p w:rsidR="005E0342" w:rsidRPr="005E0342" w:rsidRDefault="005E0342" w:rsidP="00A9720D">
            <w:pPr>
              <w:widowControl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873" w:type="dxa"/>
            <w:gridSpan w:val="3"/>
            <w:hideMark/>
          </w:tcPr>
          <w:p w:rsidR="005E0342" w:rsidRPr="005E0342" w:rsidRDefault="00D02E9D" w:rsidP="00CC5BE9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基于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AR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诱导的</w:t>
            </w:r>
            <w:r w:rsidRPr="005E0342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发动机</w:t>
            </w:r>
            <w:r w:rsidR="005E0342" w:rsidRPr="005E0342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装配</w:t>
            </w:r>
          </w:p>
        </w:tc>
      </w:tr>
      <w:tr w:rsidR="005E0342" w:rsidRPr="005E0342" w:rsidTr="005E0342">
        <w:trPr>
          <w:trHeight w:val="322"/>
        </w:trPr>
        <w:tc>
          <w:tcPr>
            <w:tcW w:w="1432" w:type="dxa"/>
            <w:vMerge/>
            <w:hideMark/>
          </w:tcPr>
          <w:p w:rsidR="005E0342" w:rsidRPr="005E0342" w:rsidRDefault="005E0342" w:rsidP="00CC5BE9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49" w:type="dxa"/>
            <w:vMerge/>
            <w:hideMark/>
          </w:tcPr>
          <w:p w:rsidR="005E0342" w:rsidRPr="005E0342" w:rsidRDefault="005E0342" w:rsidP="00A9720D">
            <w:pPr>
              <w:widowControl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873" w:type="dxa"/>
            <w:gridSpan w:val="3"/>
            <w:hideMark/>
          </w:tcPr>
          <w:p w:rsidR="005E0342" w:rsidRPr="005E0342" w:rsidRDefault="00D02E9D" w:rsidP="00CC5BE9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基于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AR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诱导的</w:t>
            </w:r>
            <w:r w:rsidR="005E0342" w:rsidRPr="005E0342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高度表拆卸</w:t>
            </w:r>
          </w:p>
        </w:tc>
      </w:tr>
      <w:tr w:rsidR="005E0342" w:rsidRPr="005E0342" w:rsidTr="005E0342">
        <w:trPr>
          <w:trHeight w:val="322"/>
        </w:trPr>
        <w:tc>
          <w:tcPr>
            <w:tcW w:w="1432" w:type="dxa"/>
            <w:vMerge/>
            <w:hideMark/>
          </w:tcPr>
          <w:p w:rsidR="005E0342" w:rsidRPr="005E0342" w:rsidRDefault="005E0342" w:rsidP="00CC5BE9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49" w:type="dxa"/>
            <w:vMerge/>
            <w:hideMark/>
          </w:tcPr>
          <w:p w:rsidR="005E0342" w:rsidRPr="005E0342" w:rsidRDefault="005E0342" w:rsidP="00A9720D">
            <w:pPr>
              <w:widowControl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873" w:type="dxa"/>
            <w:gridSpan w:val="3"/>
            <w:hideMark/>
          </w:tcPr>
          <w:p w:rsidR="005E0342" w:rsidRPr="005E0342" w:rsidRDefault="00C46A5D" w:rsidP="00CC5BE9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基于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AR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诱导的</w:t>
            </w:r>
            <w:r w:rsidR="005E0342" w:rsidRPr="005E0342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高度表装配</w:t>
            </w:r>
          </w:p>
        </w:tc>
      </w:tr>
      <w:tr w:rsidR="00175103" w:rsidRPr="005E0342" w:rsidTr="005E0342">
        <w:trPr>
          <w:trHeight w:val="322"/>
        </w:trPr>
        <w:tc>
          <w:tcPr>
            <w:tcW w:w="1432" w:type="dxa"/>
            <w:vMerge w:val="restart"/>
            <w:hideMark/>
          </w:tcPr>
          <w:p w:rsidR="00175103" w:rsidRPr="005E0342" w:rsidRDefault="00175103" w:rsidP="00CC5BE9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5E0342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考核模块</w:t>
            </w:r>
          </w:p>
        </w:tc>
        <w:tc>
          <w:tcPr>
            <w:tcW w:w="2949" w:type="dxa"/>
            <w:vMerge w:val="restart"/>
            <w:hideMark/>
          </w:tcPr>
          <w:p w:rsidR="00175103" w:rsidRPr="005E0342" w:rsidRDefault="00175103" w:rsidP="00A9720D">
            <w:pPr>
              <w:widowControl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1)</w:t>
            </w:r>
            <w:r w:rsidRPr="005E0342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在移动端进行虚拟拆装考核</w:t>
            </w:r>
          </w:p>
          <w:p w:rsidR="00175103" w:rsidRDefault="00175103" w:rsidP="00A9720D">
            <w:pPr>
              <w:widowControl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5E0342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支持</w:t>
            </w:r>
            <w:r w:rsidRPr="005E0342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  <w:r w:rsidRPr="005E0342"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  <w:t>0</w:t>
            </w:r>
            <w:r w:rsidRPr="005E0342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人同时在线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；</w:t>
            </w:r>
          </w:p>
          <w:p w:rsidR="00175103" w:rsidRPr="005E0342" w:rsidRDefault="00175103" w:rsidP="00A9720D">
            <w:pPr>
              <w:widowControl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2)</w:t>
            </w:r>
            <w:r w:rsidRPr="008E7FB4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玄云</w:t>
            </w:r>
            <w:proofErr w:type="gramStart"/>
            <w:r w:rsidRPr="008E7FB4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涡</w:t>
            </w:r>
            <w:proofErr w:type="gramEnd"/>
            <w:r w:rsidRPr="008E7FB4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喷</w:t>
            </w:r>
            <w:r w:rsidRPr="008E7FB4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SW80B</w:t>
            </w:r>
            <w:proofErr w:type="gramStart"/>
            <w:r w:rsidRPr="008E7FB4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涡</w:t>
            </w:r>
            <w:proofErr w:type="gramEnd"/>
            <w:r w:rsidRPr="008E7FB4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喷发动机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及高度表的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AR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诱导装拆</w:t>
            </w:r>
          </w:p>
        </w:tc>
        <w:tc>
          <w:tcPr>
            <w:tcW w:w="4873" w:type="dxa"/>
            <w:gridSpan w:val="3"/>
            <w:hideMark/>
          </w:tcPr>
          <w:p w:rsidR="00175103" w:rsidRPr="005E0342" w:rsidRDefault="00175103" w:rsidP="00CC5BE9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5E0342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发动机的虚拟装配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拆卸</w:t>
            </w:r>
          </w:p>
        </w:tc>
      </w:tr>
      <w:tr w:rsidR="00175103" w:rsidRPr="005E0342" w:rsidTr="00175103">
        <w:trPr>
          <w:trHeight w:val="390"/>
        </w:trPr>
        <w:tc>
          <w:tcPr>
            <w:tcW w:w="1432" w:type="dxa"/>
            <w:vMerge/>
            <w:hideMark/>
          </w:tcPr>
          <w:p w:rsidR="00175103" w:rsidRPr="005E0342" w:rsidRDefault="00175103" w:rsidP="00CC5BE9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49" w:type="dxa"/>
            <w:vMerge/>
            <w:hideMark/>
          </w:tcPr>
          <w:p w:rsidR="00175103" w:rsidRPr="005E0342" w:rsidRDefault="00175103" w:rsidP="00A9720D">
            <w:pPr>
              <w:widowControl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873" w:type="dxa"/>
            <w:gridSpan w:val="3"/>
            <w:hideMark/>
          </w:tcPr>
          <w:p w:rsidR="00175103" w:rsidRPr="005E0342" w:rsidRDefault="00175103" w:rsidP="00CC5BE9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5E0342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高度表的虚拟装配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拆卸</w:t>
            </w:r>
          </w:p>
        </w:tc>
      </w:tr>
      <w:tr w:rsidR="00175103" w:rsidRPr="005E0342" w:rsidTr="005E0342">
        <w:trPr>
          <w:trHeight w:val="820"/>
        </w:trPr>
        <w:tc>
          <w:tcPr>
            <w:tcW w:w="1432" w:type="dxa"/>
            <w:vMerge/>
          </w:tcPr>
          <w:p w:rsidR="00175103" w:rsidRPr="005E0342" w:rsidRDefault="00175103" w:rsidP="00CC5BE9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49" w:type="dxa"/>
            <w:vMerge/>
          </w:tcPr>
          <w:p w:rsidR="00175103" w:rsidRPr="005E0342" w:rsidRDefault="00175103" w:rsidP="00A9720D">
            <w:pPr>
              <w:widowControl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873" w:type="dxa"/>
            <w:gridSpan w:val="3"/>
          </w:tcPr>
          <w:p w:rsidR="00175103" w:rsidRPr="005E0342" w:rsidRDefault="00175103" w:rsidP="00175103">
            <w:pPr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系统自动记录学生完成任务时间、正确率</w:t>
            </w:r>
          </w:p>
        </w:tc>
      </w:tr>
      <w:tr w:rsidR="005E0342" w:rsidRPr="005E0342" w:rsidTr="00190512">
        <w:trPr>
          <w:trHeight w:val="322"/>
        </w:trPr>
        <w:tc>
          <w:tcPr>
            <w:tcW w:w="1432" w:type="dxa"/>
            <w:vMerge w:val="restart"/>
            <w:hideMark/>
          </w:tcPr>
          <w:p w:rsidR="005E0342" w:rsidRPr="005E0342" w:rsidRDefault="005E0342" w:rsidP="00CC5BE9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5E0342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系统管理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模块</w:t>
            </w:r>
          </w:p>
        </w:tc>
        <w:tc>
          <w:tcPr>
            <w:tcW w:w="2949" w:type="dxa"/>
            <w:vMerge w:val="restart"/>
            <w:hideMark/>
          </w:tcPr>
          <w:p w:rsidR="005E0342" w:rsidRPr="005E0342" w:rsidRDefault="005E0342" w:rsidP="00A9720D">
            <w:pPr>
              <w:widowControl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5E0342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维护系统人员、架构及权限</w:t>
            </w:r>
          </w:p>
        </w:tc>
        <w:tc>
          <w:tcPr>
            <w:tcW w:w="2248" w:type="dxa"/>
            <w:hideMark/>
          </w:tcPr>
          <w:p w:rsidR="005E0342" w:rsidRPr="005E0342" w:rsidRDefault="005E0342" w:rsidP="00CC5BE9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5E0342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用户管理</w:t>
            </w:r>
          </w:p>
        </w:tc>
        <w:tc>
          <w:tcPr>
            <w:tcW w:w="2625" w:type="dxa"/>
            <w:gridSpan w:val="2"/>
            <w:hideMark/>
          </w:tcPr>
          <w:p w:rsidR="005E0342" w:rsidRPr="005E0342" w:rsidRDefault="005E0342" w:rsidP="00CC5BE9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5E0342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用户的添加、编辑、删除</w:t>
            </w:r>
          </w:p>
        </w:tc>
      </w:tr>
      <w:tr w:rsidR="005E0342" w:rsidRPr="005E0342" w:rsidTr="00190512">
        <w:trPr>
          <w:trHeight w:val="322"/>
        </w:trPr>
        <w:tc>
          <w:tcPr>
            <w:tcW w:w="1432" w:type="dxa"/>
            <w:vMerge/>
            <w:hideMark/>
          </w:tcPr>
          <w:p w:rsidR="005E0342" w:rsidRPr="005E0342" w:rsidRDefault="005E0342" w:rsidP="00CC5BE9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49" w:type="dxa"/>
            <w:vMerge/>
            <w:hideMark/>
          </w:tcPr>
          <w:p w:rsidR="005E0342" w:rsidRPr="005E0342" w:rsidRDefault="005E0342" w:rsidP="00CC5BE9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48" w:type="dxa"/>
            <w:hideMark/>
          </w:tcPr>
          <w:p w:rsidR="005E0342" w:rsidRPr="005E0342" w:rsidRDefault="005E0342" w:rsidP="00CC5BE9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5E0342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权限设置</w:t>
            </w:r>
          </w:p>
        </w:tc>
        <w:tc>
          <w:tcPr>
            <w:tcW w:w="2625" w:type="dxa"/>
            <w:gridSpan w:val="2"/>
            <w:hideMark/>
          </w:tcPr>
          <w:p w:rsidR="005E0342" w:rsidRPr="005E0342" w:rsidRDefault="005E0342" w:rsidP="00CC5BE9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5E0342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设置多重管理权限</w:t>
            </w:r>
          </w:p>
        </w:tc>
      </w:tr>
      <w:tr w:rsidR="005E0342" w:rsidRPr="005E0342" w:rsidTr="00190512">
        <w:trPr>
          <w:trHeight w:val="322"/>
        </w:trPr>
        <w:tc>
          <w:tcPr>
            <w:tcW w:w="1432" w:type="dxa"/>
            <w:vMerge/>
          </w:tcPr>
          <w:p w:rsidR="005E0342" w:rsidRPr="005E0342" w:rsidRDefault="005E0342" w:rsidP="00CC5BE9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49" w:type="dxa"/>
            <w:vMerge/>
          </w:tcPr>
          <w:p w:rsidR="005E0342" w:rsidRPr="005E0342" w:rsidRDefault="005E0342" w:rsidP="00CC5BE9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48" w:type="dxa"/>
          </w:tcPr>
          <w:p w:rsidR="005E0342" w:rsidRPr="005E0342" w:rsidRDefault="005E0342" w:rsidP="00CC5BE9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5E0342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考核模块</w:t>
            </w:r>
          </w:p>
        </w:tc>
        <w:tc>
          <w:tcPr>
            <w:tcW w:w="2625" w:type="dxa"/>
            <w:gridSpan w:val="2"/>
          </w:tcPr>
          <w:p w:rsidR="005E0342" w:rsidRPr="005E0342" w:rsidRDefault="005E0342" w:rsidP="00CC5BE9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5E0342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组织考核、统计结果</w:t>
            </w:r>
          </w:p>
        </w:tc>
      </w:tr>
      <w:tr w:rsidR="005E0342" w:rsidRPr="005E0342" w:rsidTr="00190512">
        <w:trPr>
          <w:trHeight w:val="322"/>
        </w:trPr>
        <w:tc>
          <w:tcPr>
            <w:tcW w:w="1432" w:type="dxa"/>
            <w:vMerge/>
            <w:hideMark/>
          </w:tcPr>
          <w:p w:rsidR="005E0342" w:rsidRPr="005E0342" w:rsidRDefault="005E0342" w:rsidP="00CC5BE9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49" w:type="dxa"/>
            <w:vMerge/>
            <w:hideMark/>
          </w:tcPr>
          <w:p w:rsidR="005E0342" w:rsidRPr="005E0342" w:rsidRDefault="005E0342" w:rsidP="00CC5BE9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48" w:type="dxa"/>
            <w:hideMark/>
          </w:tcPr>
          <w:p w:rsidR="005E0342" w:rsidRPr="005E0342" w:rsidRDefault="005E0342" w:rsidP="00CC5BE9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5E0342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备份与恢复</w:t>
            </w:r>
          </w:p>
        </w:tc>
        <w:tc>
          <w:tcPr>
            <w:tcW w:w="2625" w:type="dxa"/>
            <w:gridSpan w:val="2"/>
            <w:hideMark/>
          </w:tcPr>
          <w:p w:rsidR="005E0342" w:rsidRPr="005E0342" w:rsidRDefault="005E0342" w:rsidP="00CC5BE9">
            <w:pPr>
              <w:widowControl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5E0342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</w:rPr>
              <w:t>服务器、后台备份与恢复</w:t>
            </w:r>
          </w:p>
        </w:tc>
      </w:tr>
    </w:tbl>
    <w:p w:rsidR="002209E6" w:rsidRPr="00392042" w:rsidRDefault="000C297C" w:rsidP="00392042">
      <w:pPr>
        <w:pStyle w:val="a"/>
        <w:ind w:left="0"/>
        <w:rPr>
          <w:rFonts w:ascii="Times New Roman" w:eastAsia="宋体" w:hAnsi="Times New Roman"/>
          <w:b w:val="0"/>
        </w:rPr>
      </w:pPr>
      <w:r w:rsidRPr="00392042">
        <w:rPr>
          <w:rFonts w:ascii="Times New Roman" w:eastAsia="宋体" w:hAnsi="Times New Roman" w:hint="eastAsia"/>
          <w:b w:val="0"/>
        </w:rPr>
        <w:t>技术要求</w:t>
      </w:r>
    </w:p>
    <w:p w:rsidR="007D66B0" w:rsidRDefault="007D66B0" w:rsidP="007D66B0">
      <w:pPr>
        <w:pStyle w:val="a5"/>
        <w:numPr>
          <w:ilvl w:val="1"/>
          <w:numId w:val="2"/>
        </w:numPr>
        <w:spacing w:line="400" w:lineRule="exact"/>
        <w:ind w:firstLineChars="0"/>
        <w:rPr>
          <w:rFonts w:ascii="Times New Roman" w:eastAsia="宋体" w:hAnsi="Times New Roman"/>
          <w:color w:val="000000" w:themeColor="text1"/>
          <w:szCs w:val="21"/>
        </w:rPr>
      </w:pPr>
      <w:r w:rsidRPr="007D66B0">
        <w:rPr>
          <w:rFonts w:ascii="Times New Roman" w:eastAsia="宋体" w:hAnsi="Times New Roman" w:hint="eastAsia"/>
          <w:color w:val="000000" w:themeColor="text1"/>
          <w:szCs w:val="21"/>
        </w:rPr>
        <w:t>基于</w:t>
      </w:r>
      <w:r w:rsidRPr="007D66B0">
        <w:rPr>
          <w:rFonts w:ascii="Times New Roman" w:eastAsia="宋体" w:hAnsi="Times New Roman" w:hint="eastAsia"/>
          <w:color w:val="000000" w:themeColor="text1"/>
          <w:szCs w:val="21"/>
        </w:rPr>
        <w:t>AR</w:t>
      </w:r>
      <w:r w:rsidRPr="007D66B0">
        <w:rPr>
          <w:rFonts w:ascii="Times New Roman" w:eastAsia="宋体" w:hAnsi="Times New Roman" w:hint="eastAsia"/>
          <w:color w:val="000000" w:themeColor="text1"/>
          <w:szCs w:val="21"/>
        </w:rPr>
        <w:t>的发动机动态展示模块</w:t>
      </w:r>
      <w:r>
        <w:rPr>
          <w:rFonts w:ascii="Times New Roman" w:eastAsia="宋体" w:hAnsi="Times New Roman" w:hint="eastAsia"/>
          <w:color w:val="000000" w:themeColor="text1"/>
          <w:szCs w:val="21"/>
        </w:rPr>
        <w:t>的</w:t>
      </w:r>
      <w:r w:rsidRPr="007D66B0">
        <w:rPr>
          <w:rFonts w:ascii="Times New Roman" w:eastAsia="宋体" w:hAnsi="Times New Roman" w:hint="eastAsia"/>
          <w:color w:val="000000" w:themeColor="text1"/>
          <w:szCs w:val="21"/>
        </w:rPr>
        <w:t>发动机</w:t>
      </w:r>
      <w:r>
        <w:rPr>
          <w:rFonts w:ascii="Times New Roman" w:eastAsia="宋体" w:hAnsi="Times New Roman" w:hint="eastAsia"/>
          <w:color w:val="000000" w:themeColor="text1"/>
          <w:szCs w:val="21"/>
        </w:rPr>
        <w:t>需采用</w:t>
      </w:r>
      <w:r w:rsidRPr="007D66B0">
        <w:rPr>
          <w:rFonts w:ascii="Times New Roman" w:eastAsia="宋体" w:hAnsi="Times New Roman" w:hint="eastAsia"/>
          <w:color w:val="000000" w:themeColor="text1"/>
          <w:szCs w:val="21"/>
        </w:rPr>
        <w:t>玄云</w:t>
      </w:r>
      <w:proofErr w:type="gramStart"/>
      <w:r w:rsidRPr="007D66B0">
        <w:rPr>
          <w:rFonts w:ascii="Times New Roman" w:eastAsia="宋体" w:hAnsi="Times New Roman" w:hint="eastAsia"/>
          <w:color w:val="000000" w:themeColor="text1"/>
          <w:szCs w:val="21"/>
        </w:rPr>
        <w:t>涡</w:t>
      </w:r>
      <w:proofErr w:type="gramEnd"/>
      <w:r w:rsidRPr="007D66B0">
        <w:rPr>
          <w:rFonts w:ascii="Times New Roman" w:eastAsia="宋体" w:hAnsi="Times New Roman" w:hint="eastAsia"/>
          <w:color w:val="000000" w:themeColor="text1"/>
          <w:szCs w:val="21"/>
        </w:rPr>
        <w:t>喷</w:t>
      </w:r>
      <w:r w:rsidRPr="007D66B0">
        <w:rPr>
          <w:rFonts w:ascii="Times New Roman" w:eastAsia="宋体" w:hAnsi="Times New Roman" w:hint="eastAsia"/>
          <w:color w:val="000000" w:themeColor="text1"/>
          <w:szCs w:val="21"/>
        </w:rPr>
        <w:t>SW80B</w:t>
      </w:r>
      <w:proofErr w:type="gramStart"/>
      <w:r w:rsidRPr="007D66B0">
        <w:rPr>
          <w:rFonts w:ascii="Times New Roman" w:eastAsia="宋体" w:hAnsi="Times New Roman" w:hint="eastAsia"/>
          <w:color w:val="000000" w:themeColor="text1"/>
          <w:szCs w:val="21"/>
        </w:rPr>
        <w:t>涡</w:t>
      </w:r>
      <w:proofErr w:type="gramEnd"/>
      <w:r w:rsidRPr="007D66B0">
        <w:rPr>
          <w:rFonts w:ascii="Times New Roman" w:eastAsia="宋体" w:hAnsi="Times New Roman" w:hint="eastAsia"/>
          <w:color w:val="000000" w:themeColor="text1"/>
          <w:szCs w:val="21"/>
        </w:rPr>
        <w:t>喷发动机</w:t>
      </w:r>
      <w:r>
        <w:rPr>
          <w:rFonts w:ascii="Times New Roman" w:eastAsia="宋体" w:hAnsi="Times New Roman" w:hint="eastAsia"/>
          <w:color w:val="000000" w:themeColor="text1"/>
          <w:szCs w:val="21"/>
        </w:rPr>
        <w:t>进行逆向建模，并提供建模的</w:t>
      </w:r>
      <w:r w:rsidR="003125D6">
        <w:rPr>
          <w:rFonts w:ascii="Times New Roman" w:eastAsia="宋体" w:hAnsi="Times New Roman" w:hint="eastAsia"/>
          <w:color w:val="000000" w:themeColor="text1"/>
          <w:szCs w:val="21"/>
        </w:rPr>
        <w:t>实物</w:t>
      </w:r>
      <w:r>
        <w:rPr>
          <w:rFonts w:ascii="Times New Roman" w:eastAsia="宋体" w:hAnsi="Times New Roman" w:hint="eastAsia"/>
          <w:color w:val="000000" w:themeColor="text1"/>
          <w:szCs w:val="21"/>
        </w:rPr>
        <w:t>原型</w:t>
      </w:r>
      <w:r>
        <w:rPr>
          <w:rFonts w:ascii="Times New Roman" w:eastAsia="宋体" w:hAnsi="Times New Roman" w:hint="eastAsia"/>
          <w:color w:val="000000" w:themeColor="text1"/>
          <w:szCs w:val="21"/>
        </w:rPr>
        <w:t>2</w:t>
      </w:r>
      <w:r>
        <w:rPr>
          <w:rFonts w:ascii="Times New Roman" w:eastAsia="宋体" w:hAnsi="Times New Roman" w:hint="eastAsia"/>
          <w:color w:val="000000" w:themeColor="text1"/>
          <w:szCs w:val="21"/>
        </w:rPr>
        <w:t>台，构建的</w:t>
      </w:r>
      <w:r>
        <w:rPr>
          <w:rFonts w:ascii="Times New Roman" w:eastAsia="宋体" w:hAnsi="Times New Roman" w:hint="eastAsia"/>
          <w:color w:val="000000" w:themeColor="text1"/>
          <w:szCs w:val="21"/>
        </w:rPr>
        <w:t>3D</w:t>
      </w:r>
      <w:r>
        <w:rPr>
          <w:rFonts w:ascii="Times New Roman" w:eastAsia="宋体" w:hAnsi="Times New Roman" w:hint="eastAsia"/>
          <w:color w:val="000000" w:themeColor="text1"/>
          <w:szCs w:val="21"/>
        </w:rPr>
        <w:t>模型真实感强，且</w:t>
      </w:r>
      <w:r w:rsidR="00333DAE">
        <w:rPr>
          <w:rFonts w:ascii="Times New Roman" w:eastAsia="宋体" w:hAnsi="Times New Roman" w:hint="eastAsia"/>
          <w:color w:val="000000" w:themeColor="text1"/>
          <w:szCs w:val="21"/>
        </w:rPr>
        <w:t>能链接到其对应的功能或适航验证要点；以</w:t>
      </w:r>
      <w:r w:rsidR="00333DAE">
        <w:rPr>
          <w:rFonts w:ascii="Times New Roman" w:eastAsia="宋体" w:hAnsi="Times New Roman" w:hint="eastAsia"/>
          <w:color w:val="000000" w:themeColor="text1"/>
          <w:szCs w:val="21"/>
        </w:rPr>
        <w:t>3D</w:t>
      </w:r>
      <w:r w:rsidR="00333DAE">
        <w:rPr>
          <w:rFonts w:ascii="Times New Roman" w:eastAsia="宋体" w:hAnsi="Times New Roman" w:hint="eastAsia"/>
          <w:color w:val="000000" w:themeColor="text1"/>
          <w:szCs w:val="21"/>
        </w:rPr>
        <w:t>动画的形式展示该发动机的工作原理、动态拆装</w:t>
      </w:r>
      <w:r w:rsidR="00C06066">
        <w:rPr>
          <w:rFonts w:ascii="Times New Roman" w:eastAsia="宋体" w:hAnsi="Times New Roman" w:hint="eastAsia"/>
          <w:color w:val="000000" w:themeColor="text1"/>
          <w:szCs w:val="21"/>
        </w:rPr>
        <w:t>。</w:t>
      </w:r>
    </w:p>
    <w:p w:rsidR="00333DAE" w:rsidRDefault="00333DAE" w:rsidP="00333DAE">
      <w:pPr>
        <w:pStyle w:val="a5"/>
        <w:numPr>
          <w:ilvl w:val="1"/>
          <w:numId w:val="2"/>
        </w:numPr>
        <w:spacing w:line="400" w:lineRule="exact"/>
        <w:ind w:firstLineChars="0"/>
        <w:rPr>
          <w:rFonts w:ascii="Times New Roman" w:eastAsia="宋体" w:hAnsi="Times New Roman"/>
          <w:color w:val="000000" w:themeColor="text1"/>
          <w:szCs w:val="21"/>
        </w:rPr>
      </w:pPr>
      <w:r w:rsidRPr="007D66B0">
        <w:rPr>
          <w:rFonts w:ascii="Times New Roman" w:eastAsia="宋体" w:hAnsi="Times New Roman" w:hint="eastAsia"/>
          <w:color w:val="000000" w:themeColor="text1"/>
          <w:szCs w:val="21"/>
        </w:rPr>
        <w:t>基于</w:t>
      </w:r>
      <w:r w:rsidRPr="007D66B0">
        <w:rPr>
          <w:rFonts w:ascii="Times New Roman" w:eastAsia="宋体" w:hAnsi="Times New Roman" w:hint="eastAsia"/>
          <w:color w:val="000000" w:themeColor="text1"/>
          <w:szCs w:val="21"/>
        </w:rPr>
        <w:t>AR</w:t>
      </w:r>
      <w:r w:rsidRPr="007D66B0">
        <w:rPr>
          <w:rFonts w:ascii="Times New Roman" w:eastAsia="宋体" w:hAnsi="Times New Roman" w:hint="eastAsia"/>
          <w:color w:val="000000" w:themeColor="text1"/>
          <w:szCs w:val="21"/>
        </w:rPr>
        <w:t>的</w:t>
      </w:r>
      <w:r>
        <w:rPr>
          <w:rFonts w:ascii="Times New Roman" w:eastAsia="宋体" w:hAnsi="Times New Roman" w:hint="eastAsia"/>
          <w:color w:val="000000" w:themeColor="text1"/>
          <w:szCs w:val="21"/>
        </w:rPr>
        <w:t>飞机高度表</w:t>
      </w:r>
      <w:r w:rsidRPr="007D66B0">
        <w:rPr>
          <w:rFonts w:ascii="Times New Roman" w:eastAsia="宋体" w:hAnsi="Times New Roman" w:hint="eastAsia"/>
          <w:color w:val="000000" w:themeColor="text1"/>
          <w:szCs w:val="21"/>
        </w:rPr>
        <w:t>动态展示模块</w:t>
      </w:r>
      <w:r>
        <w:rPr>
          <w:rFonts w:ascii="Times New Roman" w:eastAsia="宋体" w:hAnsi="Times New Roman" w:hint="eastAsia"/>
          <w:color w:val="000000" w:themeColor="text1"/>
          <w:szCs w:val="21"/>
        </w:rPr>
        <w:t>的飞机高度表需采用</w:t>
      </w:r>
      <w:r w:rsidRPr="00333DAE">
        <w:rPr>
          <w:rFonts w:ascii="Times New Roman" w:eastAsia="宋体" w:hAnsi="Times New Roman" w:hint="eastAsia"/>
          <w:color w:val="000000" w:themeColor="text1"/>
          <w:szCs w:val="21"/>
        </w:rPr>
        <w:t>气压式高度表</w:t>
      </w:r>
      <w:r w:rsidRPr="00333DAE">
        <w:rPr>
          <w:rFonts w:ascii="Times New Roman" w:eastAsia="宋体" w:hAnsi="Times New Roman" w:hint="eastAsia"/>
          <w:color w:val="000000" w:themeColor="text1"/>
          <w:szCs w:val="21"/>
        </w:rPr>
        <w:t>/ALTIMETER</w:t>
      </w:r>
      <w:r>
        <w:rPr>
          <w:rFonts w:ascii="Times New Roman" w:eastAsia="宋体" w:hAnsi="Times New Roman" w:hint="eastAsia"/>
          <w:color w:val="000000" w:themeColor="text1"/>
          <w:szCs w:val="21"/>
        </w:rPr>
        <w:t>进行逆向建模，并提供建模的原型</w:t>
      </w:r>
      <w:r>
        <w:rPr>
          <w:rFonts w:ascii="Times New Roman" w:eastAsia="宋体" w:hAnsi="Times New Roman" w:hint="eastAsia"/>
          <w:color w:val="000000" w:themeColor="text1"/>
          <w:szCs w:val="21"/>
        </w:rPr>
        <w:t>2</w:t>
      </w:r>
      <w:r>
        <w:rPr>
          <w:rFonts w:ascii="Times New Roman" w:eastAsia="宋体" w:hAnsi="Times New Roman" w:hint="eastAsia"/>
          <w:color w:val="000000" w:themeColor="text1"/>
          <w:szCs w:val="21"/>
        </w:rPr>
        <w:t>台，构建的</w:t>
      </w:r>
      <w:r>
        <w:rPr>
          <w:rFonts w:ascii="Times New Roman" w:eastAsia="宋体" w:hAnsi="Times New Roman" w:hint="eastAsia"/>
          <w:color w:val="000000" w:themeColor="text1"/>
          <w:szCs w:val="21"/>
        </w:rPr>
        <w:t>3D</w:t>
      </w:r>
      <w:r>
        <w:rPr>
          <w:rFonts w:ascii="Times New Roman" w:eastAsia="宋体" w:hAnsi="Times New Roman" w:hint="eastAsia"/>
          <w:color w:val="000000" w:themeColor="text1"/>
          <w:szCs w:val="21"/>
        </w:rPr>
        <w:t>模型真实感强，且能链接到其对应的功能或适航验证要点；以</w:t>
      </w:r>
      <w:r>
        <w:rPr>
          <w:rFonts w:ascii="Times New Roman" w:eastAsia="宋体" w:hAnsi="Times New Roman" w:hint="eastAsia"/>
          <w:color w:val="000000" w:themeColor="text1"/>
          <w:szCs w:val="21"/>
        </w:rPr>
        <w:t>3D</w:t>
      </w:r>
      <w:r>
        <w:rPr>
          <w:rFonts w:ascii="Times New Roman" w:eastAsia="宋体" w:hAnsi="Times New Roman" w:hint="eastAsia"/>
          <w:color w:val="000000" w:themeColor="text1"/>
          <w:szCs w:val="21"/>
        </w:rPr>
        <w:t>动画的形式展示该航空仪表的工作原理、动态拆装</w:t>
      </w:r>
      <w:r w:rsidR="00C06066">
        <w:rPr>
          <w:rFonts w:ascii="Times New Roman" w:eastAsia="宋体" w:hAnsi="Times New Roman" w:hint="eastAsia"/>
          <w:color w:val="000000" w:themeColor="text1"/>
          <w:szCs w:val="21"/>
        </w:rPr>
        <w:t>。</w:t>
      </w:r>
    </w:p>
    <w:p w:rsidR="00333DAE" w:rsidRDefault="00B70813" w:rsidP="007D66B0">
      <w:pPr>
        <w:pStyle w:val="a5"/>
        <w:numPr>
          <w:ilvl w:val="1"/>
          <w:numId w:val="2"/>
        </w:numPr>
        <w:spacing w:line="400" w:lineRule="exact"/>
        <w:ind w:firstLineChars="0"/>
        <w:rPr>
          <w:rFonts w:ascii="Times New Roman" w:eastAsia="宋体" w:hAnsi="Times New Roman"/>
          <w:color w:val="000000" w:themeColor="text1"/>
          <w:szCs w:val="21"/>
        </w:rPr>
      </w:pPr>
      <w:r>
        <w:rPr>
          <w:rFonts w:ascii="Times New Roman" w:eastAsia="宋体" w:hAnsi="Times New Roman" w:hint="eastAsia"/>
          <w:color w:val="000000" w:themeColor="text1"/>
          <w:szCs w:val="21"/>
        </w:rPr>
        <w:t>维护工具需提供真实样件及其</w:t>
      </w:r>
      <w:r>
        <w:rPr>
          <w:rFonts w:ascii="Times New Roman" w:eastAsia="宋体" w:hAnsi="Times New Roman" w:hint="eastAsia"/>
          <w:color w:val="000000" w:themeColor="text1"/>
          <w:szCs w:val="21"/>
        </w:rPr>
        <w:t>3D</w:t>
      </w:r>
      <w:r>
        <w:rPr>
          <w:rFonts w:ascii="Times New Roman" w:eastAsia="宋体" w:hAnsi="Times New Roman" w:hint="eastAsia"/>
          <w:color w:val="000000" w:themeColor="text1"/>
          <w:szCs w:val="21"/>
        </w:rPr>
        <w:t>模型，</w:t>
      </w:r>
      <w:r>
        <w:rPr>
          <w:rFonts w:ascii="Times New Roman" w:eastAsia="宋体" w:hAnsi="Times New Roman" w:hint="eastAsia"/>
          <w:color w:val="000000" w:themeColor="text1"/>
          <w:szCs w:val="21"/>
        </w:rPr>
        <w:t>3D</w:t>
      </w:r>
      <w:r>
        <w:rPr>
          <w:rFonts w:ascii="Times New Roman" w:eastAsia="宋体" w:hAnsi="Times New Roman" w:hint="eastAsia"/>
          <w:color w:val="000000" w:themeColor="text1"/>
          <w:szCs w:val="21"/>
        </w:rPr>
        <w:t>模型能链接到对应工具的名称、功能的使用说明信息。</w:t>
      </w:r>
    </w:p>
    <w:p w:rsidR="0014458F" w:rsidRDefault="0014458F" w:rsidP="0014458F">
      <w:pPr>
        <w:pStyle w:val="a5"/>
        <w:numPr>
          <w:ilvl w:val="1"/>
          <w:numId w:val="2"/>
        </w:numPr>
        <w:spacing w:line="400" w:lineRule="exact"/>
        <w:ind w:firstLineChars="0"/>
        <w:rPr>
          <w:rFonts w:ascii="Times New Roman" w:eastAsia="宋体" w:hAnsi="Times New Roman"/>
          <w:color w:val="000000" w:themeColor="text1"/>
          <w:szCs w:val="21"/>
        </w:rPr>
      </w:pPr>
      <w:r w:rsidRPr="0014458F">
        <w:rPr>
          <w:rFonts w:ascii="Times New Roman" w:eastAsia="宋体" w:hAnsi="Times New Roman" w:hint="eastAsia"/>
          <w:color w:val="000000" w:themeColor="text1"/>
          <w:szCs w:val="21"/>
        </w:rPr>
        <w:t>基于</w:t>
      </w:r>
      <w:r w:rsidRPr="0014458F">
        <w:rPr>
          <w:rFonts w:ascii="Times New Roman" w:eastAsia="宋体" w:hAnsi="Times New Roman" w:hint="eastAsia"/>
          <w:color w:val="000000" w:themeColor="text1"/>
          <w:szCs w:val="21"/>
        </w:rPr>
        <w:t>AR</w:t>
      </w:r>
      <w:r w:rsidRPr="0014458F">
        <w:rPr>
          <w:rFonts w:ascii="Times New Roman" w:eastAsia="宋体" w:hAnsi="Times New Roman" w:hint="eastAsia"/>
          <w:color w:val="000000" w:themeColor="text1"/>
          <w:szCs w:val="21"/>
        </w:rPr>
        <w:t>诱导的系统拆装模块</w:t>
      </w:r>
      <w:r>
        <w:rPr>
          <w:rFonts w:ascii="Times New Roman" w:eastAsia="宋体" w:hAnsi="Times New Roman" w:hint="eastAsia"/>
          <w:color w:val="000000" w:themeColor="text1"/>
          <w:szCs w:val="21"/>
        </w:rPr>
        <w:t>中，需根据维修手册建立拆装步骤，每一个拆装步骤均提供文本提示、语音提示、待拆</w:t>
      </w:r>
      <w:r>
        <w:rPr>
          <w:rFonts w:ascii="Times New Roman" w:eastAsia="宋体" w:hAnsi="Times New Roman" w:hint="eastAsia"/>
          <w:color w:val="000000" w:themeColor="text1"/>
          <w:szCs w:val="21"/>
        </w:rPr>
        <w:t>/</w:t>
      </w:r>
      <w:r>
        <w:rPr>
          <w:rFonts w:ascii="Times New Roman" w:eastAsia="宋体" w:hAnsi="Times New Roman" w:hint="eastAsia"/>
          <w:color w:val="000000" w:themeColor="text1"/>
          <w:szCs w:val="21"/>
        </w:rPr>
        <w:t>装模型高亮、可视化图形线索交互方式，虚拟模型能及时、准</w:t>
      </w:r>
      <w:r>
        <w:rPr>
          <w:rFonts w:ascii="Times New Roman" w:eastAsia="宋体" w:hAnsi="Times New Roman" w:hint="eastAsia"/>
          <w:color w:val="000000" w:themeColor="text1"/>
          <w:szCs w:val="21"/>
        </w:rPr>
        <w:lastRenderedPageBreak/>
        <w:t>确定位配准到实物上</w:t>
      </w:r>
      <w:r w:rsidR="00433716">
        <w:rPr>
          <w:rFonts w:ascii="Times New Roman" w:eastAsia="宋体" w:hAnsi="Times New Roman" w:hint="eastAsia"/>
          <w:color w:val="000000" w:themeColor="text1"/>
          <w:szCs w:val="21"/>
        </w:rPr>
        <w:t>。</w:t>
      </w:r>
    </w:p>
    <w:p w:rsidR="000C50D3" w:rsidRPr="00392042" w:rsidRDefault="000C50D3" w:rsidP="000C50D3">
      <w:pPr>
        <w:pStyle w:val="a5"/>
        <w:numPr>
          <w:ilvl w:val="1"/>
          <w:numId w:val="2"/>
        </w:numPr>
        <w:spacing w:line="400" w:lineRule="exact"/>
        <w:ind w:firstLineChars="0"/>
        <w:rPr>
          <w:rFonts w:ascii="Times New Roman" w:eastAsia="宋体" w:hAnsi="Times New Roman"/>
          <w:color w:val="000000" w:themeColor="text1"/>
          <w:szCs w:val="21"/>
        </w:rPr>
      </w:pPr>
      <w:r w:rsidRPr="00392042">
        <w:rPr>
          <w:rFonts w:ascii="Times New Roman" w:eastAsia="宋体" w:hAnsi="Times New Roman" w:hint="eastAsia"/>
          <w:color w:val="000000" w:themeColor="text1"/>
          <w:szCs w:val="21"/>
        </w:rPr>
        <w:t>允许使用其他识别物辅助物体识别，如：带特定图案的贴纸</w:t>
      </w:r>
      <w:r w:rsidR="00AE4067">
        <w:rPr>
          <w:rFonts w:ascii="Times New Roman" w:eastAsia="宋体" w:hAnsi="Times New Roman" w:hint="eastAsia"/>
          <w:color w:val="000000" w:themeColor="text1"/>
          <w:szCs w:val="21"/>
        </w:rPr>
        <w:t>。</w:t>
      </w:r>
    </w:p>
    <w:p w:rsidR="000C50D3" w:rsidRPr="00392042" w:rsidRDefault="009E730F" w:rsidP="000C50D3">
      <w:pPr>
        <w:pStyle w:val="a5"/>
        <w:numPr>
          <w:ilvl w:val="1"/>
          <w:numId w:val="2"/>
        </w:numPr>
        <w:spacing w:line="400" w:lineRule="exact"/>
        <w:ind w:firstLineChars="0"/>
        <w:rPr>
          <w:rFonts w:ascii="Times New Roman" w:eastAsia="宋体" w:hAnsi="Times New Roman"/>
          <w:color w:val="000000" w:themeColor="text1"/>
          <w:szCs w:val="21"/>
        </w:rPr>
      </w:pPr>
      <w:r w:rsidRPr="00392042">
        <w:rPr>
          <w:rFonts w:ascii="Times New Roman" w:eastAsia="宋体" w:hAnsi="Times New Roman" w:hint="eastAsia"/>
          <w:color w:val="000000" w:themeColor="text1"/>
          <w:szCs w:val="21"/>
        </w:rPr>
        <w:t>系统</w:t>
      </w:r>
      <w:r w:rsidR="000C50D3" w:rsidRPr="00392042">
        <w:rPr>
          <w:rFonts w:ascii="Times New Roman" w:eastAsia="宋体" w:hAnsi="Times New Roman" w:hint="eastAsia"/>
          <w:color w:val="000000" w:themeColor="text1"/>
          <w:szCs w:val="21"/>
        </w:rPr>
        <w:t>客户端要求在无网络环境下可以完整使用</w:t>
      </w:r>
      <w:r w:rsidR="00AE4067">
        <w:rPr>
          <w:rFonts w:ascii="Times New Roman" w:eastAsia="宋体" w:hAnsi="Times New Roman" w:hint="eastAsia"/>
          <w:color w:val="000000" w:themeColor="text1"/>
          <w:szCs w:val="21"/>
        </w:rPr>
        <w:t>。</w:t>
      </w:r>
    </w:p>
    <w:p w:rsidR="000C50D3" w:rsidRPr="00392042" w:rsidRDefault="00433716" w:rsidP="000C50D3">
      <w:pPr>
        <w:pStyle w:val="a5"/>
        <w:numPr>
          <w:ilvl w:val="1"/>
          <w:numId w:val="2"/>
        </w:numPr>
        <w:spacing w:line="400" w:lineRule="exact"/>
        <w:ind w:firstLineChars="0"/>
        <w:rPr>
          <w:rFonts w:ascii="Times New Roman" w:eastAsia="宋体" w:hAnsi="Times New Roman"/>
          <w:color w:val="000000" w:themeColor="text1"/>
          <w:szCs w:val="21"/>
        </w:rPr>
      </w:pPr>
      <w:r>
        <w:rPr>
          <w:rFonts w:ascii="Times New Roman" w:eastAsia="宋体" w:hAnsi="Times New Roman" w:hint="eastAsia"/>
          <w:color w:val="000000" w:themeColor="text1"/>
          <w:szCs w:val="21"/>
        </w:rPr>
        <w:t>虚实场景融合</w:t>
      </w:r>
      <w:r w:rsidR="000C50D3" w:rsidRPr="00392042">
        <w:rPr>
          <w:rFonts w:ascii="Times New Roman" w:eastAsia="宋体" w:hAnsi="Times New Roman" w:hint="eastAsia"/>
          <w:color w:val="000000" w:themeColor="text1"/>
          <w:szCs w:val="21"/>
        </w:rPr>
        <w:t>成功后，可观察三维</w:t>
      </w:r>
      <w:r>
        <w:rPr>
          <w:rFonts w:ascii="Times New Roman" w:eastAsia="宋体" w:hAnsi="Times New Roman" w:hint="eastAsia"/>
          <w:color w:val="000000" w:themeColor="text1"/>
          <w:szCs w:val="21"/>
        </w:rPr>
        <w:t>虚拟资源的</w:t>
      </w:r>
      <w:r w:rsidR="000C50D3" w:rsidRPr="00392042">
        <w:rPr>
          <w:rFonts w:ascii="Times New Roman" w:eastAsia="宋体" w:hAnsi="Times New Roman" w:hint="eastAsia"/>
          <w:color w:val="000000" w:themeColor="text1"/>
          <w:szCs w:val="21"/>
        </w:rPr>
        <w:t>细节，可移动、旋转、缩放</w:t>
      </w:r>
      <w:r w:rsidR="00AE4067">
        <w:rPr>
          <w:rFonts w:ascii="Times New Roman" w:eastAsia="宋体" w:hAnsi="Times New Roman" w:hint="eastAsia"/>
          <w:color w:val="000000" w:themeColor="text1"/>
          <w:szCs w:val="21"/>
        </w:rPr>
        <w:t>。</w:t>
      </w:r>
    </w:p>
    <w:p w:rsidR="000C50D3" w:rsidRPr="00392042" w:rsidRDefault="000C50D3" w:rsidP="000C50D3">
      <w:pPr>
        <w:pStyle w:val="a5"/>
        <w:numPr>
          <w:ilvl w:val="1"/>
          <w:numId w:val="2"/>
        </w:numPr>
        <w:spacing w:line="400" w:lineRule="exact"/>
        <w:ind w:firstLineChars="0"/>
        <w:rPr>
          <w:rFonts w:ascii="Times New Roman" w:eastAsia="宋体" w:hAnsi="Times New Roman"/>
          <w:color w:val="000000" w:themeColor="text1"/>
          <w:szCs w:val="21"/>
        </w:rPr>
      </w:pPr>
      <w:r w:rsidRPr="00392042">
        <w:rPr>
          <w:rFonts w:ascii="Times New Roman" w:eastAsia="宋体" w:hAnsi="Times New Roman" w:hint="eastAsia"/>
          <w:color w:val="000000" w:themeColor="text1"/>
          <w:szCs w:val="21"/>
        </w:rPr>
        <w:t>用户扫描</w:t>
      </w:r>
      <w:r w:rsidR="00433716">
        <w:rPr>
          <w:rFonts w:ascii="Times New Roman" w:eastAsia="宋体" w:hAnsi="Times New Roman" w:hint="eastAsia"/>
          <w:color w:val="000000" w:themeColor="text1"/>
          <w:szCs w:val="21"/>
        </w:rPr>
        <w:t>部件后在</w:t>
      </w:r>
      <w:r w:rsidR="00433716">
        <w:rPr>
          <w:rFonts w:ascii="Times New Roman" w:eastAsia="宋体" w:hAnsi="Times New Roman" w:hint="eastAsia"/>
          <w:color w:val="000000" w:themeColor="text1"/>
          <w:szCs w:val="21"/>
        </w:rPr>
        <w:t>APP</w:t>
      </w:r>
      <w:r w:rsidR="00433716">
        <w:rPr>
          <w:rFonts w:ascii="Times New Roman" w:eastAsia="宋体" w:hAnsi="Times New Roman" w:hint="eastAsia"/>
          <w:color w:val="000000" w:themeColor="text1"/>
          <w:szCs w:val="21"/>
        </w:rPr>
        <w:t>界面上滑动观察对应</w:t>
      </w:r>
      <w:r w:rsidRPr="00392042">
        <w:rPr>
          <w:rFonts w:ascii="Times New Roman" w:eastAsia="宋体" w:hAnsi="Times New Roman"/>
          <w:color w:val="000000" w:themeColor="text1"/>
          <w:szCs w:val="21"/>
        </w:rPr>
        <w:t>三</w:t>
      </w:r>
      <w:r w:rsidRPr="00392042">
        <w:rPr>
          <w:rFonts w:ascii="Times New Roman" w:eastAsia="宋体" w:hAnsi="Times New Roman" w:hint="eastAsia"/>
          <w:color w:val="000000" w:themeColor="text1"/>
          <w:szCs w:val="21"/>
        </w:rPr>
        <w:t>维模型以及动画，在退出此模式之前不再与现实模型产生交互</w:t>
      </w:r>
      <w:r w:rsidRPr="00392042">
        <w:rPr>
          <w:rFonts w:ascii="Times New Roman" w:eastAsia="宋体" w:hAnsi="Times New Roman"/>
          <w:color w:val="000000" w:themeColor="text1"/>
          <w:szCs w:val="21"/>
        </w:rPr>
        <w:t>。</w:t>
      </w:r>
    </w:p>
    <w:p w:rsidR="000C50D3" w:rsidRDefault="000C50D3" w:rsidP="000C50D3">
      <w:pPr>
        <w:pStyle w:val="a5"/>
        <w:numPr>
          <w:ilvl w:val="1"/>
          <w:numId w:val="2"/>
        </w:numPr>
        <w:spacing w:line="400" w:lineRule="exact"/>
        <w:ind w:firstLineChars="0"/>
        <w:rPr>
          <w:rFonts w:ascii="Times New Roman" w:eastAsia="宋体" w:hAnsi="Times New Roman"/>
          <w:color w:val="000000" w:themeColor="text1"/>
          <w:szCs w:val="21"/>
        </w:rPr>
      </w:pPr>
      <w:r w:rsidRPr="00392042">
        <w:rPr>
          <w:rFonts w:ascii="Times New Roman" w:eastAsia="宋体" w:hAnsi="Times New Roman" w:hint="eastAsia"/>
          <w:color w:val="000000" w:themeColor="text1"/>
          <w:szCs w:val="21"/>
        </w:rPr>
        <w:t>需要保证本课程</w:t>
      </w:r>
      <w:r w:rsidRPr="00392042">
        <w:rPr>
          <w:rFonts w:ascii="Times New Roman" w:eastAsia="宋体" w:hAnsi="Times New Roman" w:hint="eastAsia"/>
          <w:color w:val="000000" w:themeColor="text1"/>
          <w:szCs w:val="21"/>
        </w:rPr>
        <w:t>APP</w:t>
      </w:r>
      <w:r w:rsidRPr="00392042">
        <w:rPr>
          <w:rFonts w:ascii="Times New Roman" w:eastAsia="宋体" w:hAnsi="Times New Roman" w:hint="eastAsia"/>
          <w:color w:val="000000" w:themeColor="text1"/>
          <w:szCs w:val="21"/>
        </w:rPr>
        <w:t>使用的流畅性，酌情设置模型的</w:t>
      </w:r>
      <w:r w:rsidR="00B70813">
        <w:rPr>
          <w:rFonts w:ascii="Times New Roman" w:eastAsia="宋体" w:hAnsi="Times New Roman" w:hint="eastAsia"/>
          <w:color w:val="000000" w:themeColor="text1"/>
          <w:szCs w:val="21"/>
        </w:rPr>
        <w:t>分辨率</w:t>
      </w:r>
      <w:r w:rsidRPr="00392042">
        <w:rPr>
          <w:rFonts w:ascii="Times New Roman" w:eastAsia="宋体" w:hAnsi="Times New Roman" w:hint="eastAsia"/>
          <w:color w:val="000000" w:themeColor="text1"/>
          <w:szCs w:val="21"/>
        </w:rPr>
        <w:t>。</w:t>
      </w:r>
    </w:p>
    <w:p w:rsidR="00C06066" w:rsidRDefault="00C06066" w:rsidP="000C50D3">
      <w:pPr>
        <w:pStyle w:val="a5"/>
        <w:numPr>
          <w:ilvl w:val="1"/>
          <w:numId w:val="2"/>
        </w:numPr>
        <w:spacing w:line="400" w:lineRule="exact"/>
        <w:ind w:firstLineChars="0"/>
        <w:rPr>
          <w:rFonts w:ascii="Times New Roman" w:eastAsia="宋体" w:hAnsi="Times New Roman"/>
          <w:color w:val="000000" w:themeColor="text1"/>
          <w:szCs w:val="21"/>
        </w:rPr>
      </w:pPr>
      <w:r>
        <w:rPr>
          <w:rFonts w:ascii="Times New Roman" w:eastAsia="宋体" w:hAnsi="Times New Roman" w:hint="eastAsia"/>
          <w:color w:val="000000" w:themeColor="text1"/>
          <w:szCs w:val="21"/>
        </w:rPr>
        <w:t>需提供本系统设计的源代码或二次开发接口，以便增加或修改相应的交互方式和说明性内容</w:t>
      </w:r>
    </w:p>
    <w:p w:rsidR="00E470BE" w:rsidRPr="00E470BE" w:rsidRDefault="00E470BE" w:rsidP="00E470BE">
      <w:pPr>
        <w:pStyle w:val="a5"/>
        <w:numPr>
          <w:ilvl w:val="1"/>
          <w:numId w:val="2"/>
        </w:numPr>
        <w:spacing w:line="400" w:lineRule="exact"/>
        <w:ind w:firstLineChars="0"/>
        <w:rPr>
          <w:rFonts w:ascii="Times New Roman" w:eastAsia="宋体" w:hAnsi="Times New Roman"/>
          <w:color w:val="000000" w:themeColor="text1"/>
          <w:szCs w:val="21"/>
        </w:rPr>
      </w:pPr>
      <w:r w:rsidRPr="00392042">
        <w:rPr>
          <w:rFonts w:ascii="Times New Roman" w:eastAsia="宋体" w:hAnsi="Times New Roman" w:hint="eastAsia"/>
          <w:color w:val="000000" w:themeColor="text1"/>
          <w:szCs w:val="21"/>
        </w:rPr>
        <w:t>满足日常教学，以及考核的应用场景需求</w:t>
      </w:r>
      <w:r>
        <w:rPr>
          <w:rFonts w:ascii="Times New Roman" w:eastAsia="宋体" w:hAnsi="Times New Roman" w:hint="eastAsia"/>
          <w:color w:val="000000" w:themeColor="text1"/>
          <w:szCs w:val="21"/>
        </w:rPr>
        <w:t>。</w:t>
      </w:r>
    </w:p>
    <w:p w:rsidR="000C50D3" w:rsidRPr="00392042" w:rsidRDefault="000C50D3" w:rsidP="000C50D3">
      <w:pPr>
        <w:pStyle w:val="a5"/>
        <w:numPr>
          <w:ilvl w:val="1"/>
          <w:numId w:val="2"/>
        </w:numPr>
        <w:spacing w:line="400" w:lineRule="exact"/>
        <w:ind w:firstLineChars="0"/>
        <w:rPr>
          <w:rFonts w:ascii="Times New Roman" w:eastAsia="宋体" w:hAnsi="Times New Roman"/>
          <w:color w:val="000000" w:themeColor="text1"/>
          <w:szCs w:val="21"/>
          <w:lang w:val="zh-CN"/>
        </w:rPr>
      </w:pPr>
      <w:r w:rsidRPr="00392042">
        <w:rPr>
          <w:rFonts w:ascii="Times New Roman" w:eastAsia="宋体" w:hAnsi="Times New Roman" w:hint="eastAsia"/>
          <w:color w:val="000000" w:themeColor="text1"/>
          <w:szCs w:val="21"/>
          <w:lang w:val="zh-CN"/>
        </w:rPr>
        <w:t>安全性：</w:t>
      </w:r>
    </w:p>
    <w:p w:rsidR="000C50D3" w:rsidRPr="00392042" w:rsidRDefault="000C50D3" w:rsidP="000C50D3">
      <w:pPr>
        <w:pStyle w:val="a5"/>
        <w:numPr>
          <w:ilvl w:val="0"/>
          <w:numId w:val="3"/>
        </w:numPr>
        <w:spacing w:line="400" w:lineRule="exact"/>
        <w:ind w:left="1265" w:firstLineChars="0"/>
        <w:rPr>
          <w:rFonts w:ascii="Times New Roman" w:eastAsia="宋体" w:hAnsi="Times New Roman"/>
          <w:color w:val="000000" w:themeColor="text1"/>
          <w:szCs w:val="21"/>
          <w:lang w:val="zh-CN"/>
        </w:rPr>
      </w:pPr>
      <w:r w:rsidRPr="00392042">
        <w:rPr>
          <w:rFonts w:ascii="Times New Roman" w:eastAsia="宋体" w:hAnsi="Times New Roman" w:hint="eastAsia"/>
          <w:color w:val="000000" w:themeColor="text1"/>
          <w:szCs w:val="21"/>
          <w:lang w:val="zh-CN"/>
        </w:rPr>
        <w:t>确保软件源代码安全，无漏洞；</w:t>
      </w:r>
    </w:p>
    <w:p w:rsidR="000C50D3" w:rsidRPr="00392042" w:rsidRDefault="000C50D3" w:rsidP="000C50D3">
      <w:pPr>
        <w:pStyle w:val="a5"/>
        <w:numPr>
          <w:ilvl w:val="0"/>
          <w:numId w:val="3"/>
        </w:numPr>
        <w:spacing w:line="400" w:lineRule="exact"/>
        <w:ind w:left="1265" w:firstLineChars="0"/>
        <w:rPr>
          <w:rFonts w:ascii="Times New Roman" w:eastAsia="宋体" w:hAnsi="Times New Roman"/>
          <w:color w:val="000000" w:themeColor="text1"/>
          <w:szCs w:val="21"/>
          <w:lang w:val="zh-CN"/>
        </w:rPr>
      </w:pPr>
      <w:r w:rsidRPr="00392042">
        <w:rPr>
          <w:rFonts w:ascii="Times New Roman" w:eastAsia="宋体" w:hAnsi="Times New Roman" w:hint="eastAsia"/>
          <w:color w:val="000000" w:themeColor="text1"/>
          <w:szCs w:val="21"/>
          <w:lang w:val="zh-CN"/>
        </w:rPr>
        <w:t>提供较完善的数据加密机制，确保数据存储和数据传输安全；</w:t>
      </w:r>
    </w:p>
    <w:p w:rsidR="000C50D3" w:rsidRPr="00392042" w:rsidRDefault="000C50D3" w:rsidP="000C50D3">
      <w:pPr>
        <w:pStyle w:val="a5"/>
        <w:numPr>
          <w:ilvl w:val="0"/>
          <w:numId w:val="3"/>
        </w:numPr>
        <w:spacing w:line="400" w:lineRule="exact"/>
        <w:ind w:left="1265" w:firstLineChars="0"/>
        <w:rPr>
          <w:rFonts w:ascii="Times New Roman" w:eastAsia="宋体" w:hAnsi="Times New Roman"/>
          <w:color w:val="000000" w:themeColor="text1"/>
          <w:szCs w:val="21"/>
          <w:lang w:val="zh-CN"/>
        </w:rPr>
      </w:pPr>
      <w:r w:rsidRPr="00392042">
        <w:rPr>
          <w:rFonts w:ascii="Times New Roman" w:eastAsia="宋体" w:hAnsi="Times New Roman" w:hint="eastAsia"/>
          <w:color w:val="000000" w:themeColor="text1"/>
          <w:szCs w:val="21"/>
          <w:lang w:val="zh-CN"/>
        </w:rPr>
        <w:t>系统采用分级管理模式，对不同级别用户的操作权限和数据访问范围有严格的限制，系统管理员可以根据情况灵活设置安全策略。</w:t>
      </w:r>
    </w:p>
    <w:p w:rsidR="000C50D3" w:rsidRPr="00392042" w:rsidRDefault="000C50D3" w:rsidP="000C50D3">
      <w:pPr>
        <w:pStyle w:val="a5"/>
        <w:numPr>
          <w:ilvl w:val="1"/>
          <w:numId w:val="2"/>
        </w:numPr>
        <w:spacing w:line="400" w:lineRule="exact"/>
        <w:ind w:firstLineChars="0"/>
        <w:rPr>
          <w:rFonts w:ascii="Times New Roman" w:eastAsia="宋体" w:hAnsi="Times New Roman"/>
          <w:color w:val="000000" w:themeColor="text1"/>
          <w:szCs w:val="21"/>
          <w:lang w:val="zh-CN"/>
        </w:rPr>
      </w:pPr>
      <w:r w:rsidRPr="00392042">
        <w:rPr>
          <w:rFonts w:ascii="Times New Roman" w:eastAsia="宋体" w:hAnsi="Times New Roman" w:hint="eastAsia"/>
          <w:color w:val="000000" w:themeColor="text1"/>
          <w:szCs w:val="21"/>
          <w:lang w:val="zh-CN"/>
        </w:rPr>
        <w:t>可靠性：</w:t>
      </w:r>
    </w:p>
    <w:p w:rsidR="000C50D3" w:rsidRPr="00392042" w:rsidRDefault="000C50D3" w:rsidP="00CF5FE9">
      <w:pPr>
        <w:pStyle w:val="a5"/>
        <w:numPr>
          <w:ilvl w:val="5"/>
          <w:numId w:val="0"/>
        </w:numPr>
        <w:spacing w:line="400" w:lineRule="exact"/>
        <w:ind w:leftChars="405" w:left="850"/>
        <w:rPr>
          <w:rFonts w:ascii="Times New Roman" w:eastAsia="宋体" w:hAnsi="Times New Roman"/>
          <w:color w:val="000000" w:themeColor="text1"/>
          <w:szCs w:val="21"/>
          <w:lang w:val="zh-CN"/>
        </w:rPr>
      </w:pPr>
      <w:r w:rsidRPr="00392042">
        <w:rPr>
          <w:rFonts w:ascii="Times New Roman" w:eastAsia="宋体" w:hAnsi="Times New Roman" w:hint="eastAsia"/>
          <w:color w:val="000000" w:themeColor="text1"/>
          <w:szCs w:val="21"/>
          <w:lang w:val="zh-CN"/>
        </w:rPr>
        <w:t>软件运行稳定可靠，充分考虑冗余问题，要在系统设计范围内保证随着数据量的增加，性能不出现显著下降。</w:t>
      </w:r>
    </w:p>
    <w:p w:rsidR="000C50D3" w:rsidRPr="00392042" w:rsidRDefault="000C50D3" w:rsidP="000C50D3">
      <w:pPr>
        <w:pStyle w:val="a5"/>
        <w:numPr>
          <w:ilvl w:val="1"/>
          <w:numId w:val="2"/>
        </w:numPr>
        <w:spacing w:line="400" w:lineRule="exact"/>
        <w:ind w:firstLineChars="0"/>
        <w:rPr>
          <w:rFonts w:ascii="Times New Roman" w:eastAsia="宋体" w:hAnsi="Times New Roman"/>
          <w:color w:val="000000" w:themeColor="text1"/>
          <w:szCs w:val="21"/>
          <w:lang w:val="zh-CN"/>
        </w:rPr>
      </w:pPr>
      <w:r w:rsidRPr="00392042">
        <w:rPr>
          <w:rFonts w:ascii="Times New Roman" w:eastAsia="宋体" w:hAnsi="Times New Roman" w:hint="eastAsia"/>
          <w:color w:val="000000" w:themeColor="text1"/>
          <w:szCs w:val="21"/>
          <w:lang w:val="zh-CN"/>
        </w:rPr>
        <w:t>稳定性：</w:t>
      </w:r>
    </w:p>
    <w:p w:rsidR="000C50D3" w:rsidRPr="00392042" w:rsidRDefault="000C50D3" w:rsidP="00CF5FE9">
      <w:pPr>
        <w:pStyle w:val="a5"/>
        <w:numPr>
          <w:ilvl w:val="5"/>
          <w:numId w:val="0"/>
        </w:numPr>
        <w:spacing w:line="400" w:lineRule="exact"/>
        <w:ind w:leftChars="405" w:left="850"/>
        <w:rPr>
          <w:rFonts w:ascii="Times New Roman" w:eastAsia="宋体" w:hAnsi="Times New Roman"/>
          <w:color w:val="000000" w:themeColor="text1"/>
          <w:szCs w:val="21"/>
          <w:lang w:val="zh-CN"/>
        </w:rPr>
      </w:pPr>
      <w:r w:rsidRPr="00392042">
        <w:rPr>
          <w:rFonts w:ascii="Times New Roman" w:eastAsia="宋体" w:hAnsi="Times New Roman" w:hint="eastAsia"/>
          <w:color w:val="000000" w:themeColor="text1"/>
          <w:szCs w:val="21"/>
          <w:lang w:val="zh-CN"/>
        </w:rPr>
        <w:t>可支持</w:t>
      </w:r>
      <w:r w:rsidRPr="00392042">
        <w:rPr>
          <w:rFonts w:ascii="Times New Roman" w:eastAsia="宋体" w:hAnsi="Times New Roman"/>
          <w:color w:val="000000" w:themeColor="text1"/>
          <w:szCs w:val="21"/>
          <w:lang w:val="zh-CN"/>
        </w:rPr>
        <w:t>30</w:t>
      </w:r>
      <w:r w:rsidRPr="00392042">
        <w:rPr>
          <w:rFonts w:ascii="Times New Roman" w:eastAsia="宋体" w:hAnsi="Times New Roman" w:hint="eastAsia"/>
          <w:color w:val="000000" w:themeColor="text1"/>
          <w:szCs w:val="21"/>
          <w:lang w:val="zh-CN"/>
        </w:rPr>
        <w:t>用户的并发访问量。全天候</w:t>
      </w:r>
      <w:r w:rsidRPr="00392042">
        <w:rPr>
          <w:rFonts w:ascii="Times New Roman" w:eastAsia="宋体" w:hAnsi="Times New Roman" w:hint="eastAsia"/>
          <w:color w:val="000000" w:themeColor="text1"/>
          <w:szCs w:val="21"/>
          <w:lang w:val="zh-CN"/>
        </w:rPr>
        <w:t>24*7</w:t>
      </w:r>
      <w:r w:rsidRPr="00392042">
        <w:rPr>
          <w:rFonts w:ascii="Times New Roman" w:eastAsia="宋体" w:hAnsi="Times New Roman" w:hint="eastAsia"/>
          <w:color w:val="000000" w:themeColor="text1"/>
          <w:szCs w:val="21"/>
          <w:lang w:val="zh-CN"/>
        </w:rPr>
        <w:t>天运行，不会因为程序错误导致响应失败或者系统崩溃。</w:t>
      </w:r>
    </w:p>
    <w:p w:rsidR="000C50D3" w:rsidRPr="00392042" w:rsidRDefault="000C50D3" w:rsidP="000C50D3">
      <w:pPr>
        <w:pStyle w:val="a5"/>
        <w:numPr>
          <w:ilvl w:val="1"/>
          <w:numId w:val="2"/>
        </w:numPr>
        <w:spacing w:line="400" w:lineRule="exact"/>
        <w:ind w:firstLineChars="0"/>
        <w:rPr>
          <w:rFonts w:ascii="Times New Roman" w:eastAsia="宋体" w:hAnsi="Times New Roman"/>
          <w:color w:val="000000" w:themeColor="text1"/>
          <w:szCs w:val="21"/>
          <w:lang w:val="zh-CN"/>
        </w:rPr>
      </w:pPr>
      <w:r w:rsidRPr="00392042">
        <w:rPr>
          <w:rFonts w:ascii="Times New Roman" w:eastAsia="宋体" w:hAnsi="Times New Roman" w:hint="eastAsia"/>
          <w:color w:val="000000" w:themeColor="text1"/>
          <w:szCs w:val="21"/>
          <w:lang w:val="zh-CN"/>
        </w:rPr>
        <w:t>易维护性：</w:t>
      </w:r>
    </w:p>
    <w:p w:rsidR="000C50D3" w:rsidRPr="00392042" w:rsidRDefault="000C50D3" w:rsidP="00CF5FE9">
      <w:pPr>
        <w:pStyle w:val="a5"/>
        <w:numPr>
          <w:ilvl w:val="5"/>
          <w:numId w:val="0"/>
        </w:numPr>
        <w:spacing w:line="400" w:lineRule="exact"/>
        <w:ind w:leftChars="405" w:left="850"/>
        <w:rPr>
          <w:rFonts w:ascii="Times New Roman" w:eastAsia="宋体" w:hAnsi="Times New Roman"/>
          <w:color w:val="000000" w:themeColor="text1"/>
          <w:szCs w:val="21"/>
          <w:lang w:val="zh-CN"/>
        </w:rPr>
      </w:pPr>
      <w:r w:rsidRPr="00392042">
        <w:rPr>
          <w:rFonts w:ascii="Times New Roman" w:eastAsia="宋体" w:hAnsi="Times New Roman" w:hint="eastAsia"/>
          <w:color w:val="000000" w:themeColor="text1"/>
          <w:szCs w:val="21"/>
          <w:lang w:val="zh-CN"/>
        </w:rPr>
        <w:t>采用代码维护、公式调整、参数配置等手段，确保用户可</w:t>
      </w:r>
      <w:proofErr w:type="gramStart"/>
      <w:r w:rsidRPr="00392042">
        <w:rPr>
          <w:rFonts w:ascii="Times New Roman" w:eastAsia="宋体" w:hAnsi="Times New Roman" w:hint="eastAsia"/>
          <w:color w:val="000000" w:themeColor="text1"/>
          <w:szCs w:val="21"/>
          <w:lang w:val="zh-CN"/>
        </w:rPr>
        <w:t>自维护</w:t>
      </w:r>
      <w:proofErr w:type="gramEnd"/>
      <w:r w:rsidRPr="00392042">
        <w:rPr>
          <w:rFonts w:ascii="Times New Roman" w:eastAsia="宋体" w:hAnsi="Times New Roman" w:hint="eastAsia"/>
          <w:color w:val="000000" w:themeColor="text1"/>
          <w:szCs w:val="21"/>
          <w:lang w:val="zh-CN"/>
        </w:rPr>
        <w:t>系统基础设置数据项。升级和日常维护只需要在服务器进行即可。</w:t>
      </w:r>
      <w:r w:rsidRPr="00392042">
        <w:rPr>
          <w:rFonts w:ascii="Times New Roman" w:eastAsia="宋体" w:hAnsi="Times New Roman" w:hint="eastAsia"/>
          <w:color w:val="000000" w:themeColor="text1"/>
          <w:szCs w:val="21"/>
          <w:lang w:val="zh-CN"/>
        </w:rPr>
        <w:t xml:space="preserve">         </w:t>
      </w:r>
    </w:p>
    <w:p w:rsidR="000C50D3" w:rsidRPr="00392042" w:rsidRDefault="000C50D3" w:rsidP="000C50D3">
      <w:pPr>
        <w:pStyle w:val="a5"/>
        <w:numPr>
          <w:ilvl w:val="1"/>
          <w:numId w:val="2"/>
        </w:numPr>
        <w:spacing w:line="400" w:lineRule="exact"/>
        <w:ind w:firstLineChars="0"/>
        <w:rPr>
          <w:rFonts w:ascii="Times New Roman" w:eastAsia="宋体" w:hAnsi="Times New Roman"/>
          <w:color w:val="000000" w:themeColor="text1"/>
          <w:szCs w:val="21"/>
          <w:lang w:val="zh-CN"/>
        </w:rPr>
      </w:pPr>
      <w:r w:rsidRPr="00392042">
        <w:rPr>
          <w:rFonts w:ascii="Times New Roman" w:eastAsia="宋体" w:hAnsi="Times New Roman" w:hint="eastAsia"/>
          <w:color w:val="000000" w:themeColor="text1"/>
          <w:szCs w:val="21"/>
          <w:lang w:val="zh-CN"/>
        </w:rPr>
        <w:t>易操作性：系统设计符合业界通用规范和习惯用法，满足非专业用户的日常使用。</w:t>
      </w:r>
    </w:p>
    <w:p w:rsidR="000C50D3" w:rsidRPr="00392042" w:rsidRDefault="000C50D3" w:rsidP="000C50D3">
      <w:pPr>
        <w:pStyle w:val="a5"/>
        <w:numPr>
          <w:ilvl w:val="1"/>
          <w:numId w:val="2"/>
        </w:numPr>
        <w:spacing w:line="400" w:lineRule="exact"/>
        <w:ind w:firstLineChars="0"/>
        <w:rPr>
          <w:rFonts w:ascii="Times New Roman" w:eastAsia="宋体" w:hAnsi="Times New Roman"/>
          <w:color w:val="000000" w:themeColor="text1"/>
          <w:szCs w:val="21"/>
          <w:lang w:val="zh-CN"/>
        </w:rPr>
      </w:pPr>
      <w:r w:rsidRPr="00392042">
        <w:rPr>
          <w:rFonts w:ascii="Times New Roman" w:eastAsia="宋体" w:hAnsi="Times New Roman" w:hint="eastAsia"/>
          <w:color w:val="000000" w:themeColor="text1"/>
          <w:szCs w:val="21"/>
          <w:lang w:val="zh-CN"/>
        </w:rPr>
        <w:t>开发技术：</w:t>
      </w:r>
    </w:p>
    <w:p w:rsidR="000C50D3" w:rsidRPr="00392042" w:rsidRDefault="000C50D3" w:rsidP="004422FA">
      <w:pPr>
        <w:pStyle w:val="a5"/>
        <w:numPr>
          <w:ilvl w:val="5"/>
          <w:numId w:val="0"/>
        </w:numPr>
        <w:spacing w:line="400" w:lineRule="exact"/>
        <w:ind w:leftChars="405" w:left="850"/>
        <w:rPr>
          <w:rFonts w:ascii="Times New Roman" w:eastAsia="宋体" w:hAnsi="Times New Roman"/>
          <w:color w:val="000000" w:themeColor="text1"/>
          <w:szCs w:val="21"/>
          <w:lang w:val="zh-CN"/>
        </w:rPr>
      </w:pPr>
      <w:r w:rsidRPr="00392042">
        <w:rPr>
          <w:rFonts w:ascii="Times New Roman" w:eastAsia="宋体" w:hAnsi="Times New Roman" w:hint="eastAsia"/>
          <w:color w:val="000000" w:themeColor="text1"/>
          <w:szCs w:val="21"/>
          <w:lang w:val="zh-CN"/>
        </w:rPr>
        <w:t>采用</w:t>
      </w:r>
      <w:r w:rsidRPr="00392042">
        <w:rPr>
          <w:rFonts w:ascii="Times New Roman" w:eastAsia="宋体" w:hAnsi="Times New Roman" w:hint="eastAsia"/>
          <w:color w:val="000000" w:themeColor="text1"/>
          <w:szCs w:val="21"/>
          <w:lang w:val="zh-CN"/>
        </w:rPr>
        <w:t>Java</w:t>
      </w:r>
      <w:r w:rsidRPr="00392042">
        <w:rPr>
          <w:rFonts w:ascii="Times New Roman" w:eastAsia="宋体" w:hAnsi="Times New Roman" w:hint="eastAsia"/>
          <w:color w:val="000000" w:themeColor="text1"/>
          <w:szCs w:val="21"/>
          <w:lang w:val="zh-CN"/>
        </w:rPr>
        <w:t>语言，</w:t>
      </w:r>
      <w:r w:rsidRPr="00392042">
        <w:rPr>
          <w:rFonts w:ascii="Times New Roman" w:eastAsia="宋体" w:hAnsi="Times New Roman" w:hint="eastAsia"/>
          <w:color w:val="000000" w:themeColor="text1"/>
          <w:szCs w:val="21"/>
          <w:lang w:val="zh-CN"/>
        </w:rPr>
        <w:t>J2EE</w:t>
      </w:r>
      <w:r w:rsidRPr="00392042">
        <w:rPr>
          <w:rFonts w:ascii="Times New Roman" w:eastAsia="宋体" w:hAnsi="Times New Roman" w:hint="eastAsia"/>
          <w:color w:val="000000" w:themeColor="text1"/>
          <w:szCs w:val="21"/>
          <w:lang w:val="zh-CN"/>
        </w:rPr>
        <w:t>技术，或采用</w:t>
      </w:r>
      <w:r w:rsidRPr="00392042">
        <w:rPr>
          <w:rFonts w:ascii="Times New Roman" w:eastAsia="宋体" w:hAnsi="Times New Roman" w:hint="eastAsia"/>
          <w:color w:val="000000" w:themeColor="text1"/>
          <w:szCs w:val="21"/>
          <w:lang w:val="zh-CN"/>
        </w:rPr>
        <w:t>.Net</w:t>
      </w:r>
      <w:r w:rsidRPr="00392042">
        <w:rPr>
          <w:rFonts w:ascii="Times New Roman" w:eastAsia="宋体" w:hAnsi="Times New Roman" w:hint="eastAsia"/>
          <w:color w:val="000000" w:themeColor="text1"/>
          <w:szCs w:val="21"/>
          <w:lang w:val="zh-CN"/>
        </w:rPr>
        <w:t>技术。</w:t>
      </w:r>
      <w:r w:rsidRPr="00392042">
        <w:rPr>
          <w:rFonts w:ascii="Times New Roman" w:eastAsia="宋体" w:hAnsi="Times New Roman" w:hint="eastAsia"/>
          <w:color w:val="000000" w:themeColor="text1"/>
          <w:szCs w:val="21"/>
          <w:lang w:val="zh-CN"/>
        </w:rPr>
        <w:t>B/S</w:t>
      </w:r>
      <w:r w:rsidRPr="00392042">
        <w:rPr>
          <w:rFonts w:ascii="Times New Roman" w:eastAsia="宋体" w:hAnsi="Times New Roman" w:hint="eastAsia"/>
          <w:color w:val="000000" w:themeColor="text1"/>
          <w:szCs w:val="21"/>
          <w:lang w:val="zh-CN"/>
        </w:rPr>
        <w:t>架构，数据库支持使用</w:t>
      </w:r>
      <w:r w:rsidRPr="00392042">
        <w:rPr>
          <w:rFonts w:ascii="Times New Roman" w:eastAsia="宋体" w:hAnsi="Times New Roman" w:hint="eastAsia"/>
          <w:color w:val="000000" w:themeColor="text1"/>
          <w:szCs w:val="21"/>
          <w:lang w:val="zh-CN"/>
        </w:rPr>
        <w:t>Oracle</w:t>
      </w:r>
      <w:r w:rsidRPr="00392042">
        <w:rPr>
          <w:rFonts w:ascii="Times New Roman" w:eastAsia="宋体" w:hAnsi="Times New Roman" w:hint="eastAsia"/>
          <w:color w:val="000000" w:themeColor="text1"/>
          <w:szCs w:val="21"/>
          <w:lang w:val="zh-CN"/>
        </w:rPr>
        <w:t>或者</w:t>
      </w:r>
      <w:r w:rsidRPr="00392042">
        <w:rPr>
          <w:rFonts w:ascii="Times New Roman" w:eastAsia="宋体" w:hAnsi="Times New Roman" w:hint="eastAsia"/>
          <w:color w:val="000000" w:themeColor="text1"/>
          <w:szCs w:val="21"/>
          <w:lang w:val="zh-CN"/>
        </w:rPr>
        <w:t>sql server</w:t>
      </w:r>
      <w:r w:rsidRPr="00392042">
        <w:rPr>
          <w:rFonts w:ascii="Times New Roman" w:eastAsia="宋体" w:hAnsi="Times New Roman" w:hint="eastAsia"/>
          <w:color w:val="000000" w:themeColor="text1"/>
          <w:szCs w:val="21"/>
          <w:lang w:val="zh-CN"/>
        </w:rPr>
        <w:t>，支持主流的应用服务器。</w:t>
      </w:r>
    </w:p>
    <w:p w:rsidR="000C50D3" w:rsidRPr="00F5038F" w:rsidRDefault="000C50D3" w:rsidP="000C50D3">
      <w:pPr>
        <w:spacing w:line="360" w:lineRule="auto"/>
        <w:rPr>
          <w:rFonts w:ascii="微软雅黑" w:eastAsia="微软雅黑" w:hAnsi="微软雅黑"/>
          <w:color w:val="000000" w:themeColor="text1"/>
          <w:sz w:val="24"/>
        </w:rPr>
      </w:pPr>
    </w:p>
    <w:p w:rsidR="009E730F" w:rsidRPr="00254BF3" w:rsidRDefault="009E730F" w:rsidP="009E730F">
      <w:pPr>
        <w:spacing w:line="360" w:lineRule="auto"/>
        <w:rPr>
          <w:rFonts w:asciiTheme="minorEastAsia" w:hAnsiTheme="minorEastAsia"/>
          <w:sz w:val="24"/>
          <w:lang w:val="zh-CN"/>
        </w:rPr>
      </w:pPr>
      <w:r w:rsidRPr="00254BF3">
        <w:rPr>
          <w:rFonts w:asciiTheme="minorEastAsia" w:hAnsiTheme="minorEastAsia" w:hint="eastAsia"/>
          <w:sz w:val="24"/>
          <w:lang w:val="zh-CN"/>
        </w:rPr>
        <w:t>三、其他要求</w:t>
      </w:r>
    </w:p>
    <w:p w:rsidR="002D78AD" w:rsidRPr="00F5038F" w:rsidRDefault="009E730F" w:rsidP="009E730F">
      <w:pPr>
        <w:pStyle w:val="a5"/>
        <w:numPr>
          <w:ilvl w:val="1"/>
          <w:numId w:val="7"/>
        </w:numPr>
        <w:spacing w:line="400" w:lineRule="exact"/>
        <w:ind w:firstLineChars="0"/>
        <w:rPr>
          <w:rFonts w:ascii="微软雅黑" w:eastAsia="微软雅黑" w:hAnsi="微软雅黑"/>
          <w:color w:val="000000" w:themeColor="text1"/>
          <w:szCs w:val="21"/>
          <w:lang w:val="zh-CN"/>
        </w:rPr>
      </w:pPr>
      <w:r w:rsidRPr="00254BF3">
        <w:rPr>
          <w:rFonts w:asciiTheme="minorEastAsia" w:hAnsiTheme="minorEastAsia" w:hint="eastAsia"/>
          <w:sz w:val="24"/>
          <w:lang w:val="zh-CN"/>
        </w:rPr>
        <w:t>参加比</w:t>
      </w:r>
      <w:r>
        <w:rPr>
          <w:rFonts w:asciiTheme="minorEastAsia" w:hAnsiTheme="minorEastAsia" w:hint="eastAsia"/>
          <w:sz w:val="24"/>
          <w:lang w:val="zh-CN"/>
        </w:rPr>
        <w:t>选评审时需提供法人代表授权书、技术方案、价格、业绩等证明材料，可</w:t>
      </w:r>
      <w:r w:rsidRPr="00254BF3">
        <w:rPr>
          <w:rFonts w:asciiTheme="minorEastAsia" w:hAnsiTheme="minorEastAsia" w:hint="eastAsia"/>
          <w:sz w:val="24"/>
          <w:lang w:val="zh-CN"/>
        </w:rPr>
        <w:t>进行现有产品的现场演示（不超过10分钟）。</w:t>
      </w:r>
    </w:p>
    <w:p w:rsidR="002209E6" w:rsidRPr="006E6C8F" w:rsidRDefault="002209E6" w:rsidP="006E6C8F">
      <w:pPr>
        <w:widowControl/>
        <w:jc w:val="left"/>
        <w:rPr>
          <w:rFonts w:ascii="微软雅黑" w:eastAsia="微软雅黑" w:hAnsi="微软雅黑"/>
          <w:color w:val="000000" w:themeColor="text1"/>
          <w:sz w:val="24"/>
        </w:rPr>
      </w:pPr>
    </w:p>
    <w:sectPr w:rsidR="002209E6" w:rsidRPr="006E6C8F" w:rsidSect="002C568B">
      <w:footerReference w:type="default" r:id="rId9"/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9E8" w:rsidRDefault="00D159E8" w:rsidP="00A64669">
      <w:r>
        <w:separator/>
      </w:r>
    </w:p>
  </w:endnote>
  <w:endnote w:type="continuationSeparator" w:id="0">
    <w:p w:rsidR="00D159E8" w:rsidRDefault="00D159E8" w:rsidP="00A64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71196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F15E7" w:rsidRDefault="00CF15E7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25D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25D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F15E7" w:rsidRDefault="00CF15E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9E8" w:rsidRDefault="00D159E8" w:rsidP="00A64669">
      <w:r>
        <w:separator/>
      </w:r>
    </w:p>
  </w:footnote>
  <w:footnote w:type="continuationSeparator" w:id="0">
    <w:p w:rsidR="00D159E8" w:rsidRDefault="00D159E8" w:rsidP="00A64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46FA19"/>
    <w:multiLevelType w:val="singleLevel"/>
    <w:tmpl w:val="9446FA1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F98F3B9F"/>
    <w:multiLevelType w:val="singleLevel"/>
    <w:tmpl w:val="F98F3B9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0645234F"/>
    <w:multiLevelType w:val="multilevel"/>
    <w:tmpl w:val="0645234F"/>
    <w:lvl w:ilvl="0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3">
    <w:nsid w:val="26444000"/>
    <w:multiLevelType w:val="multilevel"/>
    <w:tmpl w:val="52722BC9"/>
    <w:lvl w:ilvl="0">
      <w:start w:val="1"/>
      <w:numFmt w:val="decimal"/>
      <w:lvlText w:val="%1．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%2．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27C4D3E"/>
    <w:multiLevelType w:val="multilevel"/>
    <w:tmpl w:val="52722BC9"/>
    <w:lvl w:ilvl="0">
      <w:start w:val="1"/>
      <w:numFmt w:val="decimal"/>
      <w:lvlText w:val="%1．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%2．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2722BC9"/>
    <w:multiLevelType w:val="multilevel"/>
    <w:tmpl w:val="00BEBAAC"/>
    <w:lvl w:ilvl="0">
      <w:start w:val="1"/>
      <w:numFmt w:val="decimal"/>
      <w:lvlText w:val="%1．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%2 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739708B"/>
    <w:multiLevelType w:val="singleLevel"/>
    <w:tmpl w:val="5739708B"/>
    <w:lvl w:ilvl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6C067180"/>
    <w:multiLevelType w:val="multilevel"/>
    <w:tmpl w:val="D4429AEA"/>
    <w:lvl w:ilvl="0">
      <w:start w:val="1"/>
      <w:numFmt w:val="chineseCountingThousand"/>
      <w:pStyle w:val="a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4"/>
  </w:num>
  <w:num w:numId="14">
    <w:abstractNumId w:val="7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9219D"/>
    <w:rsid w:val="00011D90"/>
    <w:rsid w:val="000268AA"/>
    <w:rsid w:val="00036632"/>
    <w:rsid w:val="0004050C"/>
    <w:rsid w:val="00052F7A"/>
    <w:rsid w:val="00067818"/>
    <w:rsid w:val="000837DD"/>
    <w:rsid w:val="000B665B"/>
    <w:rsid w:val="000C297C"/>
    <w:rsid w:val="000C50D3"/>
    <w:rsid w:val="000D60CB"/>
    <w:rsid w:val="0010600B"/>
    <w:rsid w:val="00107C91"/>
    <w:rsid w:val="00115B14"/>
    <w:rsid w:val="0013078A"/>
    <w:rsid w:val="0014458F"/>
    <w:rsid w:val="001454C5"/>
    <w:rsid w:val="00175103"/>
    <w:rsid w:val="00175A13"/>
    <w:rsid w:val="00182566"/>
    <w:rsid w:val="00190512"/>
    <w:rsid w:val="00191888"/>
    <w:rsid w:val="001956CE"/>
    <w:rsid w:val="001C5878"/>
    <w:rsid w:val="001E0827"/>
    <w:rsid w:val="001F4DC2"/>
    <w:rsid w:val="002178BB"/>
    <w:rsid w:val="002209E6"/>
    <w:rsid w:val="002405E1"/>
    <w:rsid w:val="00254BF3"/>
    <w:rsid w:val="00272747"/>
    <w:rsid w:val="002B03EA"/>
    <w:rsid w:val="002C0D02"/>
    <w:rsid w:val="002C568B"/>
    <w:rsid w:val="002D78AD"/>
    <w:rsid w:val="002E06E8"/>
    <w:rsid w:val="002F4811"/>
    <w:rsid w:val="00302555"/>
    <w:rsid w:val="003125D6"/>
    <w:rsid w:val="00333DAE"/>
    <w:rsid w:val="00341487"/>
    <w:rsid w:val="00370D77"/>
    <w:rsid w:val="00392042"/>
    <w:rsid w:val="003C4AC8"/>
    <w:rsid w:val="003D7FC9"/>
    <w:rsid w:val="003E30F4"/>
    <w:rsid w:val="00413E4B"/>
    <w:rsid w:val="00420AF4"/>
    <w:rsid w:val="00433716"/>
    <w:rsid w:val="004422FA"/>
    <w:rsid w:val="00451A46"/>
    <w:rsid w:val="0046196E"/>
    <w:rsid w:val="004748D1"/>
    <w:rsid w:val="004961B6"/>
    <w:rsid w:val="004A3E2A"/>
    <w:rsid w:val="004A5588"/>
    <w:rsid w:val="004C6633"/>
    <w:rsid w:val="004F376F"/>
    <w:rsid w:val="004F5257"/>
    <w:rsid w:val="00535023"/>
    <w:rsid w:val="00543C6A"/>
    <w:rsid w:val="005A0590"/>
    <w:rsid w:val="005A09A6"/>
    <w:rsid w:val="005D2BE4"/>
    <w:rsid w:val="005E0342"/>
    <w:rsid w:val="005E2F93"/>
    <w:rsid w:val="005F3847"/>
    <w:rsid w:val="00607E26"/>
    <w:rsid w:val="00614425"/>
    <w:rsid w:val="0065760A"/>
    <w:rsid w:val="00662B2F"/>
    <w:rsid w:val="006852CF"/>
    <w:rsid w:val="00695D88"/>
    <w:rsid w:val="006C3EA6"/>
    <w:rsid w:val="006E6C8F"/>
    <w:rsid w:val="006F6D61"/>
    <w:rsid w:val="00722F30"/>
    <w:rsid w:val="00733166"/>
    <w:rsid w:val="0078208B"/>
    <w:rsid w:val="00785CCB"/>
    <w:rsid w:val="007869F7"/>
    <w:rsid w:val="007A3EEE"/>
    <w:rsid w:val="007A48A0"/>
    <w:rsid w:val="007D0C1D"/>
    <w:rsid w:val="007D6235"/>
    <w:rsid w:val="007D66B0"/>
    <w:rsid w:val="00854F61"/>
    <w:rsid w:val="008922C3"/>
    <w:rsid w:val="00894732"/>
    <w:rsid w:val="008D4259"/>
    <w:rsid w:val="008E0E10"/>
    <w:rsid w:val="008E1740"/>
    <w:rsid w:val="008E7FB4"/>
    <w:rsid w:val="009163AB"/>
    <w:rsid w:val="009427E0"/>
    <w:rsid w:val="00945886"/>
    <w:rsid w:val="009668F6"/>
    <w:rsid w:val="00966B91"/>
    <w:rsid w:val="00980D1F"/>
    <w:rsid w:val="009C71DB"/>
    <w:rsid w:val="009D4B92"/>
    <w:rsid w:val="009D781F"/>
    <w:rsid w:val="009E730F"/>
    <w:rsid w:val="00A0014F"/>
    <w:rsid w:val="00A641E8"/>
    <w:rsid w:val="00A64669"/>
    <w:rsid w:val="00A9720D"/>
    <w:rsid w:val="00AB4AF7"/>
    <w:rsid w:val="00AC5560"/>
    <w:rsid w:val="00AE081E"/>
    <w:rsid w:val="00AE27D8"/>
    <w:rsid w:val="00AE4067"/>
    <w:rsid w:val="00AF1F4D"/>
    <w:rsid w:val="00AF6607"/>
    <w:rsid w:val="00AF71DF"/>
    <w:rsid w:val="00B1781E"/>
    <w:rsid w:val="00B52E8F"/>
    <w:rsid w:val="00B70813"/>
    <w:rsid w:val="00B77C15"/>
    <w:rsid w:val="00B800C7"/>
    <w:rsid w:val="00B85707"/>
    <w:rsid w:val="00B96D68"/>
    <w:rsid w:val="00BA3EEE"/>
    <w:rsid w:val="00BB10E2"/>
    <w:rsid w:val="00BC0AE1"/>
    <w:rsid w:val="00BC1D04"/>
    <w:rsid w:val="00BE05CB"/>
    <w:rsid w:val="00BE7EE6"/>
    <w:rsid w:val="00C06066"/>
    <w:rsid w:val="00C46A5D"/>
    <w:rsid w:val="00C538DC"/>
    <w:rsid w:val="00C625D5"/>
    <w:rsid w:val="00C801EE"/>
    <w:rsid w:val="00C82532"/>
    <w:rsid w:val="00C831D2"/>
    <w:rsid w:val="00CA1800"/>
    <w:rsid w:val="00CC5BE9"/>
    <w:rsid w:val="00CD3536"/>
    <w:rsid w:val="00CF15E7"/>
    <w:rsid w:val="00CF5FE9"/>
    <w:rsid w:val="00D02126"/>
    <w:rsid w:val="00D02E9D"/>
    <w:rsid w:val="00D159E8"/>
    <w:rsid w:val="00D31F6F"/>
    <w:rsid w:val="00D77924"/>
    <w:rsid w:val="00D924AB"/>
    <w:rsid w:val="00D92E31"/>
    <w:rsid w:val="00D93BD9"/>
    <w:rsid w:val="00D971E4"/>
    <w:rsid w:val="00DD6374"/>
    <w:rsid w:val="00DE606D"/>
    <w:rsid w:val="00E07CA7"/>
    <w:rsid w:val="00E32B17"/>
    <w:rsid w:val="00E35C25"/>
    <w:rsid w:val="00E470BE"/>
    <w:rsid w:val="00E7208C"/>
    <w:rsid w:val="00EA4D42"/>
    <w:rsid w:val="00EA7599"/>
    <w:rsid w:val="00EE1879"/>
    <w:rsid w:val="00EF7135"/>
    <w:rsid w:val="00F075CB"/>
    <w:rsid w:val="00F16141"/>
    <w:rsid w:val="00F409CB"/>
    <w:rsid w:val="00F423C8"/>
    <w:rsid w:val="00F5038F"/>
    <w:rsid w:val="00F7450E"/>
    <w:rsid w:val="00F74A29"/>
    <w:rsid w:val="00F928C7"/>
    <w:rsid w:val="00FD4F58"/>
    <w:rsid w:val="00FF591F"/>
    <w:rsid w:val="105D4774"/>
    <w:rsid w:val="29C90CD6"/>
    <w:rsid w:val="3E59219D"/>
    <w:rsid w:val="681E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qFormat="1"/>
    <w:lsdException w:name="Placeholder Text" w:uiPriority="99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9E6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0"/>
    <w:next w:val="a0"/>
    <w:uiPriority w:val="9"/>
    <w:semiHidden/>
    <w:unhideWhenUsed/>
    <w:qFormat/>
    <w:rsid w:val="002209E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qFormat/>
    <w:rsid w:val="002209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99"/>
    <w:qFormat/>
    <w:rsid w:val="002209E6"/>
    <w:pPr>
      <w:ind w:firstLineChars="200" w:firstLine="420"/>
    </w:pPr>
  </w:style>
  <w:style w:type="paragraph" w:styleId="a6">
    <w:name w:val="header"/>
    <w:basedOn w:val="a0"/>
    <w:link w:val="Char"/>
    <w:rsid w:val="00A646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A64669"/>
    <w:rPr>
      <w:kern w:val="2"/>
      <w:sz w:val="18"/>
      <w:szCs w:val="18"/>
    </w:rPr>
  </w:style>
  <w:style w:type="paragraph" w:styleId="a7">
    <w:name w:val="footer"/>
    <w:basedOn w:val="a0"/>
    <w:link w:val="Char0"/>
    <w:uiPriority w:val="99"/>
    <w:rsid w:val="00A646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uiPriority w:val="99"/>
    <w:rsid w:val="00A64669"/>
    <w:rPr>
      <w:kern w:val="2"/>
      <w:sz w:val="18"/>
      <w:szCs w:val="18"/>
    </w:rPr>
  </w:style>
  <w:style w:type="character" w:styleId="a8">
    <w:name w:val="annotation reference"/>
    <w:basedOn w:val="a1"/>
    <w:semiHidden/>
    <w:unhideWhenUsed/>
    <w:rsid w:val="004C6633"/>
    <w:rPr>
      <w:sz w:val="21"/>
      <w:szCs w:val="21"/>
    </w:rPr>
  </w:style>
  <w:style w:type="paragraph" w:styleId="a9">
    <w:name w:val="annotation text"/>
    <w:basedOn w:val="a0"/>
    <w:link w:val="Char1"/>
    <w:semiHidden/>
    <w:unhideWhenUsed/>
    <w:rsid w:val="004C6633"/>
    <w:pPr>
      <w:jc w:val="left"/>
    </w:pPr>
  </w:style>
  <w:style w:type="character" w:customStyle="1" w:styleId="Char1">
    <w:name w:val="批注文字 Char"/>
    <w:basedOn w:val="a1"/>
    <w:link w:val="a9"/>
    <w:semiHidden/>
    <w:rsid w:val="004C6633"/>
    <w:rPr>
      <w:kern w:val="2"/>
      <w:sz w:val="21"/>
      <w:szCs w:val="24"/>
    </w:rPr>
  </w:style>
  <w:style w:type="paragraph" w:styleId="aa">
    <w:name w:val="annotation subject"/>
    <w:basedOn w:val="a9"/>
    <w:next w:val="a9"/>
    <w:link w:val="Char2"/>
    <w:semiHidden/>
    <w:unhideWhenUsed/>
    <w:rsid w:val="004C6633"/>
    <w:rPr>
      <w:b/>
      <w:bCs/>
    </w:rPr>
  </w:style>
  <w:style w:type="character" w:customStyle="1" w:styleId="Char2">
    <w:name w:val="批注主题 Char"/>
    <w:basedOn w:val="Char1"/>
    <w:link w:val="aa"/>
    <w:semiHidden/>
    <w:rsid w:val="004C6633"/>
    <w:rPr>
      <w:b/>
      <w:bCs/>
      <w:kern w:val="2"/>
      <w:sz w:val="21"/>
      <w:szCs w:val="24"/>
    </w:rPr>
  </w:style>
  <w:style w:type="paragraph" w:styleId="ab">
    <w:name w:val="Balloon Text"/>
    <w:basedOn w:val="a0"/>
    <w:link w:val="Char3"/>
    <w:rsid w:val="004C6633"/>
    <w:rPr>
      <w:sz w:val="18"/>
      <w:szCs w:val="18"/>
    </w:rPr>
  </w:style>
  <w:style w:type="character" w:customStyle="1" w:styleId="Char3">
    <w:name w:val="批注框文本 Char"/>
    <w:basedOn w:val="a1"/>
    <w:link w:val="ab"/>
    <w:rsid w:val="004C6633"/>
    <w:rPr>
      <w:kern w:val="2"/>
      <w:sz w:val="18"/>
      <w:szCs w:val="18"/>
    </w:rPr>
  </w:style>
  <w:style w:type="paragraph" w:styleId="a">
    <w:name w:val="Subtitle"/>
    <w:basedOn w:val="a5"/>
    <w:next w:val="a0"/>
    <w:link w:val="Char4"/>
    <w:qFormat/>
    <w:rsid w:val="005D2BE4"/>
    <w:pPr>
      <w:numPr>
        <w:numId w:val="4"/>
      </w:numPr>
      <w:spacing w:line="400" w:lineRule="exact"/>
      <w:ind w:firstLineChars="0" w:firstLine="0"/>
    </w:pPr>
    <w:rPr>
      <w:rFonts w:ascii="微软雅黑" w:eastAsia="微软雅黑" w:hAnsi="微软雅黑"/>
      <w:b/>
      <w:bCs/>
      <w:color w:val="000000" w:themeColor="text1"/>
      <w:sz w:val="28"/>
      <w:szCs w:val="28"/>
    </w:rPr>
  </w:style>
  <w:style w:type="character" w:customStyle="1" w:styleId="Char4">
    <w:name w:val="副标题 Char"/>
    <w:basedOn w:val="a1"/>
    <w:link w:val="a"/>
    <w:rsid w:val="005D2BE4"/>
    <w:rPr>
      <w:rFonts w:ascii="微软雅黑" w:eastAsia="微软雅黑" w:hAnsi="微软雅黑"/>
      <w:b/>
      <w:bCs/>
      <w:color w:val="000000" w:themeColor="text1"/>
      <w:kern w:val="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qFormat="1"/>
    <w:lsdException w:name="Placeholder Text" w:uiPriority="99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9E6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0"/>
    <w:next w:val="a0"/>
    <w:uiPriority w:val="9"/>
    <w:semiHidden/>
    <w:unhideWhenUsed/>
    <w:qFormat/>
    <w:rsid w:val="002209E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qFormat/>
    <w:rsid w:val="002209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99"/>
    <w:qFormat/>
    <w:rsid w:val="002209E6"/>
    <w:pPr>
      <w:ind w:firstLineChars="200" w:firstLine="420"/>
    </w:pPr>
  </w:style>
  <w:style w:type="paragraph" w:styleId="a6">
    <w:name w:val="header"/>
    <w:basedOn w:val="a0"/>
    <w:link w:val="Char"/>
    <w:rsid w:val="00A646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A64669"/>
    <w:rPr>
      <w:kern w:val="2"/>
      <w:sz w:val="18"/>
      <w:szCs w:val="18"/>
    </w:rPr>
  </w:style>
  <w:style w:type="paragraph" w:styleId="a7">
    <w:name w:val="footer"/>
    <w:basedOn w:val="a0"/>
    <w:link w:val="Char0"/>
    <w:uiPriority w:val="99"/>
    <w:rsid w:val="00A646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uiPriority w:val="99"/>
    <w:rsid w:val="00A64669"/>
    <w:rPr>
      <w:kern w:val="2"/>
      <w:sz w:val="18"/>
      <w:szCs w:val="18"/>
    </w:rPr>
  </w:style>
  <w:style w:type="character" w:styleId="a8">
    <w:name w:val="annotation reference"/>
    <w:basedOn w:val="a1"/>
    <w:semiHidden/>
    <w:unhideWhenUsed/>
    <w:rsid w:val="004C6633"/>
    <w:rPr>
      <w:sz w:val="21"/>
      <w:szCs w:val="21"/>
    </w:rPr>
  </w:style>
  <w:style w:type="paragraph" w:styleId="a9">
    <w:name w:val="annotation text"/>
    <w:basedOn w:val="a0"/>
    <w:link w:val="Char1"/>
    <w:semiHidden/>
    <w:unhideWhenUsed/>
    <w:rsid w:val="004C6633"/>
    <w:pPr>
      <w:jc w:val="left"/>
    </w:pPr>
  </w:style>
  <w:style w:type="character" w:customStyle="1" w:styleId="Char1">
    <w:name w:val="批注文字 Char"/>
    <w:basedOn w:val="a1"/>
    <w:link w:val="a9"/>
    <w:semiHidden/>
    <w:rsid w:val="004C6633"/>
    <w:rPr>
      <w:kern w:val="2"/>
      <w:sz w:val="21"/>
      <w:szCs w:val="24"/>
    </w:rPr>
  </w:style>
  <w:style w:type="paragraph" w:styleId="aa">
    <w:name w:val="annotation subject"/>
    <w:basedOn w:val="a9"/>
    <w:next w:val="a9"/>
    <w:link w:val="Char2"/>
    <w:semiHidden/>
    <w:unhideWhenUsed/>
    <w:rsid w:val="004C6633"/>
    <w:rPr>
      <w:b/>
      <w:bCs/>
    </w:rPr>
  </w:style>
  <w:style w:type="character" w:customStyle="1" w:styleId="Char2">
    <w:name w:val="批注主题 Char"/>
    <w:basedOn w:val="Char1"/>
    <w:link w:val="aa"/>
    <w:semiHidden/>
    <w:rsid w:val="004C6633"/>
    <w:rPr>
      <w:b/>
      <w:bCs/>
      <w:kern w:val="2"/>
      <w:sz w:val="21"/>
      <w:szCs w:val="24"/>
    </w:rPr>
  </w:style>
  <w:style w:type="paragraph" w:styleId="ab">
    <w:name w:val="Balloon Text"/>
    <w:basedOn w:val="a0"/>
    <w:link w:val="Char3"/>
    <w:rsid w:val="004C6633"/>
    <w:rPr>
      <w:sz w:val="18"/>
      <w:szCs w:val="18"/>
    </w:rPr>
  </w:style>
  <w:style w:type="character" w:customStyle="1" w:styleId="Char3">
    <w:name w:val="批注框文本 Char"/>
    <w:basedOn w:val="a1"/>
    <w:link w:val="ab"/>
    <w:rsid w:val="004C6633"/>
    <w:rPr>
      <w:kern w:val="2"/>
      <w:sz w:val="18"/>
      <w:szCs w:val="18"/>
    </w:rPr>
  </w:style>
  <w:style w:type="paragraph" w:styleId="a">
    <w:name w:val="Subtitle"/>
    <w:basedOn w:val="a5"/>
    <w:next w:val="a0"/>
    <w:link w:val="Char4"/>
    <w:qFormat/>
    <w:rsid w:val="005D2BE4"/>
    <w:pPr>
      <w:numPr>
        <w:numId w:val="4"/>
      </w:numPr>
      <w:spacing w:line="400" w:lineRule="exact"/>
      <w:ind w:firstLineChars="0" w:firstLine="0"/>
    </w:pPr>
    <w:rPr>
      <w:rFonts w:ascii="微软雅黑" w:eastAsia="微软雅黑" w:hAnsi="微软雅黑"/>
      <w:b/>
      <w:bCs/>
      <w:color w:val="000000" w:themeColor="text1"/>
      <w:sz w:val="28"/>
      <w:szCs w:val="28"/>
    </w:rPr>
  </w:style>
  <w:style w:type="character" w:customStyle="1" w:styleId="Char4">
    <w:name w:val="副标题 Char"/>
    <w:basedOn w:val="a1"/>
    <w:link w:val="a"/>
    <w:rsid w:val="005D2BE4"/>
    <w:rPr>
      <w:rFonts w:ascii="微软雅黑" w:eastAsia="微软雅黑" w:hAnsi="微软雅黑"/>
      <w:b/>
      <w:bCs/>
      <w:color w:val="000000" w:themeColor="text1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9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1492</Characters>
  <Application>Microsoft Office Word</Application>
  <DocSecurity>0</DocSecurity>
  <Lines>12</Lines>
  <Paragraphs>3</Paragraphs>
  <ScaleCrop>false</ScaleCrop>
  <Company>CAFUC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JION RANBO</dc:creator>
  <cp:lastModifiedBy>lenovo</cp:lastModifiedBy>
  <cp:revision>2</cp:revision>
  <dcterms:created xsi:type="dcterms:W3CDTF">2020-04-02T14:57:00Z</dcterms:created>
  <dcterms:modified xsi:type="dcterms:W3CDTF">2020-04-02T14:57:00Z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