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25" w:rsidRDefault="00310555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583825" w:rsidRDefault="0031055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年四川省博士硕士学位授权点申报学科情况调查表</w:t>
      </w:r>
    </w:p>
    <w:p w:rsidR="00583825" w:rsidRDefault="003105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申报单位：中国民用航空飞行学院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2240"/>
        <w:gridCol w:w="2409"/>
      </w:tblGrid>
      <w:tr w:rsidR="00583825">
        <w:trPr>
          <w:trHeight w:val="1142"/>
        </w:trPr>
        <w:tc>
          <w:tcPr>
            <w:tcW w:w="534" w:type="dxa"/>
            <w:vAlign w:val="center"/>
          </w:tcPr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5" w:type="dxa"/>
            <w:vAlign w:val="center"/>
          </w:tcPr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申报一级学科</w:t>
            </w:r>
          </w:p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（专业学位类别）</w:t>
            </w:r>
          </w:p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申报层次及类型</w:t>
            </w:r>
          </w:p>
        </w:tc>
        <w:tc>
          <w:tcPr>
            <w:tcW w:w="2240" w:type="dxa"/>
            <w:vAlign w:val="center"/>
          </w:tcPr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主要服务的重点产业（行业）领域</w:t>
            </w:r>
          </w:p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（注1）</w:t>
            </w:r>
          </w:p>
        </w:tc>
        <w:tc>
          <w:tcPr>
            <w:tcW w:w="2409" w:type="dxa"/>
            <w:vAlign w:val="center"/>
          </w:tcPr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相关领域的国家政策及规划等和重点目标</w:t>
            </w:r>
          </w:p>
          <w:p w:rsidR="00583825" w:rsidRDefault="003105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（注2）</w:t>
            </w:r>
          </w:p>
        </w:tc>
      </w:tr>
      <w:tr w:rsidR="007D1AA0">
        <w:trPr>
          <w:trHeight w:val="1142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电子信息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854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硕士专业学位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民用航空维修领域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依据：《民航业人才队伍中长期规划（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2010-2020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年）》，《民航教育培训“十三五”规划》。目标：加快培养机务维修和适航审定人才；学科专业建设进一步强化。</w:t>
            </w:r>
          </w:p>
        </w:tc>
      </w:tr>
      <w:tr w:rsidR="007D1AA0">
        <w:trPr>
          <w:trHeight w:val="1142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应用心理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硕士专业学位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航空与航天心理、人机交互与用户体验领域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依据：《国务院关于促进民航业发展的若干意见》、《中国民用航空发展第十三个五年规划》、《通用航空发展“十三五”规划》、《四川省人民政府关于加快四川民航业发展的意见》。</w:t>
            </w:r>
          </w:p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目标：培养以航空运输为特色的应用心理学高层次人才，保障民航高质量发展,适应实施国家重大战略和维护国家安全的需求。</w:t>
            </w:r>
          </w:p>
        </w:tc>
      </w:tr>
      <w:tr w:rsidR="007D1AA0" w:rsidTr="007D1AA0">
        <w:trPr>
          <w:trHeight w:val="699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D1AA0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资源与环境</w:t>
            </w:r>
          </w:p>
          <w:p w:rsidR="007D1AA0" w:rsidRPr="007D1AA0" w:rsidRDefault="007D1AA0" w:rsidP="007D1AA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857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Pr="007D1AA0" w:rsidRDefault="007D1AA0" w:rsidP="007D1AA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D1AA0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硕士专业学位</w:t>
            </w:r>
          </w:p>
        </w:tc>
        <w:tc>
          <w:tcPr>
            <w:tcW w:w="2240" w:type="dxa"/>
            <w:vAlign w:val="center"/>
          </w:tcPr>
          <w:p w:rsidR="007D1AA0" w:rsidRPr="007D1AA0" w:rsidRDefault="007D1AA0" w:rsidP="007D1AA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D1AA0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航空运输产业领域</w:t>
            </w:r>
          </w:p>
        </w:tc>
        <w:tc>
          <w:tcPr>
            <w:tcW w:w="2409" w:type="dxa"/>
            <w:vAlign w:val="center"/>
          </w:tcPr>
          <w:p w:rsidR="007D1AA0" w:rsidRPr="007D1AA0" w:rsidRDefault="00C918E4" w:rsidP="007D1AA0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C918E4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依据：《中国民用航空发展第十三个五年规划》。目标：加强气象预报和航班运行控制能力，不断完善航班大面积延误预警和处置机制，提升民航服务质量。优化航空节能运行环境，减少航</w:t>
            </w:r>
            <w:r w:rsidRPr="00C918E4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空活动对环境的负面影响。为建成安全、便捷、高效、绿色的现代民用航空</w:t>
            </w:r>
            <w:r w:rsidR="00FD7140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运输</w:t>
            </w:r>
            <w:r w:rsidRPr="00C918E4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系统奠定坚实基础。</w:t>
            </w:r>
          </w:p>
        </w:tc>
      </w:tr>
      <w:tr w:rsidR="007D1AA0">
        <w:trPr>
          <w:trHeight w:val="1504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能源动力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858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硕士专业学位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民航安全领域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依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据：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四川省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十三五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战略性新兴产业发展规划、中国制造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四川行动计划等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7D1AA0" w:rsidRDefault="007D1AA0" w:rsidP="007D1AA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目标：在民机能源工程、机场动力工程、能源动力材料等民航安全等领域，着力发展前瞻性，先导性、探索性、颠覆性技术，抢占国际竞争制高点。</w:t>
            </w:r>
          </w:p>
        </w:tc>
      </w:tr>
      <w:tr w:rsidR="007D1AA0">
        <w:trPr>
          <w:trHeight w:val="1504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体育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452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硕士专业学位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运动训练、社会体育指导、全民健身、运动康复、体育信息化、体育管理、体育产业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依据：《国务院办公厅关于强化学校体育促进学生身心健康全面发展的意见》、《“健康中国2030”规划纲要》《四川省人民政府关于加强教师队伍建设的实施意见》、《“健康中国2030”规划纲要》。目标：培养具有社会体育基本理论、知识技能、教学科研、计算机开发应用、体育信息化等的高级专门人才；培养民航领域社会指导、运动训练高层次体育专门人才；培养能胜任康复治疗师和运动损伤防护治疗师的专业人才。完善全民健身公共服务体系。</w:t>
            </w:r>
          </w:p>
        </w:tc>
      </w:tr>
      <w:tr w:rsidR="007D1AA0">
        <w:trPr>
          <w:trHeight w:val="1504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控制科学与工程</w:t>
            </w:r>
          </w:p>
          <w:p w:rsidR="007D1AA0" w:rsidRPr="00225901" w:rsidRDefault="007D1AA0" w:rsidP="007D1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901">
              <w:rPr>
                <w:rFonts w:ascii="仿宋" w:eastAsia="仿宋" w:hAnsi="仿宋" w:hint="eastAsia"/>
                <w:sz w:val="24"/>
                <w:szCs w:val="24"/>
              </w:rPr>
              <w:t>（0</w:t>
            </w:r>
            <w:r w:rsidRPr="00225901">
              <w:rPr>
                <w:rFonts w:ascii="仿宋" w:eastAsia="仿宋" w:hAnsi="仿宋"/>
                <w:sz w:val="24"/>
                <w:szCs w:val="24"/>
              </w:rPr>
              <w:t>811</w:t>
            </w:r>
            <w:r w:rsidRPr="0022590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硕士一级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运输航空与通用航空产业领域、智能电网、飞行器测控与导航技术领域等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依据：《中国制造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》、《国务院关于促进民航业发展的若干意见》。目标：重点发展机器人、航空航天装备、电力装备等领域；鼓励国内支线飞机、通用飞机的研发和应用，引导飞机、发动机和机载设备等国产化。</w:t>
            </w:r>
          </w:p>
        </w:tc>
      </w:tr>
      <w:tr w:rsidR="007D1AA0">
        <w:trPr>
          <w:trHeight w:val="1504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大气科学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706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硕士一级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航空运输产业领域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依据：《关于加快推进四川民航业发展的战略合作协议》。目标：充分发挥飞行学院民航专业人才培养主基地作用。以提升运输质量和国际竞争力、专业人才培养、增强保障能力和服务水平为重点，促进民航事业的跨越式发展。</w:t>
            </w:r>
          </w:p>
        </w:tc>
      </w:tr>
      <w:tr w:rsidR="007D1AA0">
        <w:trPr>
          <w:trHeight w:val="1504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数学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701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硕士一级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应用数学、运筹学与控制论、智慧民航、信息技术服务等领域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依据：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国务院的《关于全面加强基础科学研究的若干意见》（国发〔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2018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〕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号），科技部、教育部、中科院、自然科学基金委的《关于加强数学科学研究工作方案》、《民航科技发展“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十三五”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规划》及民航十四五展望、《四川省人民政府关于加快四川民航业发展的意见》、《四川省新一代信息技术“十三五”规划》、《成都市航空产业发展规划（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—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年）》展望</w:t>
            </w:r>
          </w:p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目标：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响应国家信息产业发展规划，推动自身以及各相关学科领域的应用创新和集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lastRenderedPageBreak/>
              <w:t>成创新发展，面向人工智能、大数据、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云计算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等智慧民航，优化信息资源，为完成四川省、成都市民航发展六大主要任务提供支持。</w:t>
            </w:r>
          </w:p>
        </w:tc>
      </w:tr>
      <w:tr w:rsidR="007D1AA0">
        <w:trPr>
          <w:trHeight w:val="1504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软件工程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835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硕士一级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软件和信息技术服务领域；智慧民航领域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依据：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《工业和信息化部关于印发软件和信息技术服务业发展规划（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－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年）的通知》、《国务院办公厅关于促进通用航空业发展的指导意见》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、《民航科技发展“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十三五”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规划》、《通用航空发展“十三五”规划》、《四川省人民政府关于加快四川民航业发展的意见》、《成都市软件产业高质量发展规划（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2019-2025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）》</w:t>
            </w:r>
          </w:p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目标：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响应国家信息产业发展规划，配合地区科技产业高质量发展规划，聚焦民航行业软件发展，培养高素质行业软件工程人才，为地方经济、智慧民航建设和社会发展做贡献。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1AA0">
        <w:trPr>
          <w:trHeight w:val="1838"/>
        </w:trPr>
        <w:tc>
          <w:tcPr>
            <w:tcW w:w="534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5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心理学</w:t>
            </w:r>
          </w:p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402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硕士一级</w:t>
            </w:r>
          </w:p>
        </w:tc>
        <w:tc>
          <w:tcPr>
            <w:tcW w:w="2240" w:type="dxa"/>
            <w:vAlign w:val="center"/>
          </w:tcPr>
          <w:p w:rsidR="007D1AA0" w:rsidRDefault="007D1AA0" w:rsidP="007D1AA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飞行训练心理、航空航天心理健康评价与保持、工程与人机交互心理学领域</w:t>
            </w:r>
          </w:p>
        </w:tc>
        <w:tc>
          <w:tcPr>
            <w:tcW w:w="2409" w:type="dxa"/>
            <w:vAlign w:val="center"/>
          </w:tcPr>
          <w:p w:rsidR="007D1AA0" w:rsidRDefault="007D1AA0" w:rsidP="007D1AA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依据：《国务院关于促进民航业发展的若干意见》、《中国民用航空发展第十三个五年规划》、《通用航空发展“十三五”规划》、《四川省人民政府关于加快四川民航业发展的意见》。</w:t>
            </w:r>
          </w:p>
          <w:p w:rsidR="007D1AA0" w:rsidRDefault="007D1AA0" w:rsidP="007D1AA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目标：培养具有航空运输特色的心理学高层次人才；提升我国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lastRenderedPageBreak/>
              <w:t>民航科技水平，提高民航创新力，加强科技成果转化；从人-机-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环角度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对航空系统进行改进，持续提升我国民航的安全性与效率，实现实施国家经济发展重大战略和维护国家安全的目的。</w:t>
            </w:r>
          </w:p>
        </w:tc>
      </w:tr>
      <w:tr w:rsidR="00C918E4">
        <w:trPr>
          <w:trHeight w:val="1838"/>
        </w:trPr>
        <w:tc>
          <w:tcPr>
            <w:tcW w:w="534" w:type="dxa"/>
            <w:vAlign w:val="center"/>
          </w:tcPr>
          <w:p w:rsidR="00C918E4" w:rsidRDefault="00C918E4" w:rsidP="00C918E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C918E4" w:rsidRDefault="00C918E4" w:rsidP="00C918E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马克思主义理论</w:t>
            </w:r>
          </w:p>
          <w:p w:rsidR="00C918E4" w:rsidRDefault="00C918E4" w:rsidP="00C918E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（0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305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C918E4" w:rsidRDefault="00C918E4" w:rsidP="00C918E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硕士一级</w:t>
            </w:r>
          </w:p>
        </w:tc>
        <w:tc>
          <w:tcPr>
            <w:tcW w:w="2240" w:type="dxa"/>
            <w:vAlign w:val="center"/>
          </w:tcPr>
          <w:p w:rsidR="00C918E4" w:rsidRDefault="00C918E4" w:rsidP="00C918E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马克思主义理论基础和前沿研究，党建和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思政教育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领域，从事意识形态工作的宣传、教育、管理、服务等领域，民航党政实务领域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2409" w:type="dxa"/>
            <w:vAlign w:val="center"/>
          </w:tcPr>
          <w:p w:rsidR="00C918E4" w:rsidRDefault="00C918E4" w:rsidP="00C918E4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依据：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共中央国务院《关于加强和改进新形势下高校思想政治工作的意见》、国务院学位委员会《关于进一步加强高校马克思主义理论学科建设的意见》等、习近平在全国高校思想政治工作会、哲学社会科学工作座谈会、全国学校思想政治理论课教师座谈会等会议上的讲话精神、教育部第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号令《新时代高等学校思想政治理论课教师队伍建设规定》、《普通高等学校马克思主义学院建设标准》等等。</w:t>
            </w:r>
            <w:bookmarkStart w:id="0" w:name="_GoBack"/>
            <w:bookmarkEnd w:id="0"/>
          </w:p>
          <w:p w:rsidR="00C918E4" w:rsidRDefault="00C918E4" w:rsidP="00C918E4">
            <w:pPr>
              <w:jc w:val="left"/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目标：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聚焦马克思主义基础理论和前沿，服务党的思想理论建设和高校思想政治理论课建设，服务企事业党政建设，服务民航强国战略，立德树人，打造马克思主义理论高素质人才培养平台。</w:t>
            </w:r>
          </w:p>
        </w:tc>
      </w:tr>
    </w:tbl>
    <w:p w:rsidR="00583825" w:rsidRDefault="0031055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注1：</w:t>
      </w:r>
      <w:r>
        <w:rPr>
          <w:rFonts w:ascii="仿宋" w:eastAsia="仿宋" w:hAnsi="仿宋" w:hint="eastAsia"/>
          <w:sz w:val="24"/>
          <w:szCs w:val="24"/>
        </w:rPr>
        <w:t>重点产业（行业）、基础及前沿研究、文化传承（哲学社会科学）等相关领域。</w:t>
      </w:r>
    </w:p>
    <w:p w:rsidR="00583825" w:rsidRDefault="0031055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注2：</w:t>
      </w:r>
      <w:r>
        <w:rPr>
          <w:rFonts w:ascii="仿宋" w:eastAsia="仿宋" w:hAnsi="仿宋" w:hint="eastAsia"/>
          <w:sz w:val="24"/>
          <w:szCs w:val="24"/>
        </w:rPr>
        <w:t>申报依据需符合国家、省相关政策文件如：《“十三五”科技军民融合发展专项规划》、《四川省人民政府办公厅关于印发五大经济区“十三五”发展规划的</w:t>
      </w:r>
      <w:r>
        <w:rPr>
          <w:rFonts w:ascii="仿宋" w:eastAsia="仿宋" w:hAnsi="仿宋" w:hint="eastAsia"/>
          <w:sz w:val="24"/>
          <w:szCs w:val="24"/>
        </w:rPr>
        <w:lastRenderedPageBreak/>
        <w:t>通知》等，从政策、文件中提取建设总体目标、需达到的水平（不超100字）等。</w:t>
      </w:r>
    </w:p>
    <w:sectPr w:rsidR="0058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F17" w:rsidRDefault="00816F17" w:rsidP="00514E19">
      <w:r>
        <w:separator/>
      </w:r>
    </w:p>
  </w:endnote>
  <w:endnote w:type="continuationSeparator" w:id="0">
    <w:p w:rsidR="00816F17" w:rsidRDefault="00816F17" w:rsidP="0051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F17" w:rsidRDefault="00816F17" w:rsidP="00514E19">
      <w:r>
        <w:separator/>
      </w:r>
    </w:p>
  </w:footnote>
  <w:footnote w:type="continuationSeparator" w:id="0">
    <w:p w:rsidR="00816F17" w:rsidRDefault="00816F17" w:rsidP="0051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80"/>
    <w:rsid w:val="00023C0C"/>
    <w:rsid w:val="0002579D"/>
    <w:rsid w:val="000516CB"/>
    <w:rsid w:val="00062D57"/>
    <w:rsid w:val="00081524"/>
    <w:rsid w:val="000842BD"/>
    <w:rsid w:val="000D7280"/>
    <w:rsid w:val="000F4773"/>
    <w:rsid w:val="001923E6"/>
    <w:rsid w:val="001B5E47"/>
    <w:rsid w:val="001C386F"/>
    <w:rsid w:val="001F1418"/>
    <w:rsid w:val="001F5FDF"/>
    <w:rsid w:val="001F6324"/>
    <w:rsid w:val="00225901"/>
    <w:rsid w:val="00284A21"/>
    <w:rsid w:val="002D3897"/>
    <w:rsid w:val="002F5A7D"/>
    <w:rsid w:val="00310555"/>
    <w:rsid w:val="003277C1"/>
    <w:rsid w:val="003324E9"/>
    <w:rsid w:val="00340D49"/>
    <w:rsid w:val="00353CF1"/>
    <w:rsid w:val="00376C70"/>
    <w:rsid w:val="003E3BEB"/>
    <w:rsid w:val="00417E3F"/>
    <w:rsid w:val="00443464"/>
    <w:rsid w:val="00444063"/>
    <w:rsid w:val="004443A7"/>
    <w:rsid w:val="0045734D"/>
    <w:rsid w:val="0049435B"/>
    <w:rsid w:val="004A1030"/>
    <w:rsid w:val="00514E19"/>
    <w:rsid w:val="005266CD"/>
    <w:rsid w:val="00533CC4"/>
    <w:rsid w:val="00583825"/>
    <w:rsid w:val="005B47A8"/>
    <w:rsid w:val="005D218C"/>
    <w:rsid w:val="005D2DE2"/>
    <w:rsid w:val="005D403E"/>
    <w:rsid w:val="005E27B5"/>
    <w:rsid w:val="005F6481"/>
    <w:rsid w:val="00612B9F"/>
    <w:rsid w:val="006778D1"/>
    <w:rsid w:val="00686985"/>
    <w:rsid w:val="006D06CD"/>
    <w:rsid w:val="007516F4"/>
    <w:rsid w:val="007639FF"/>
    <w:rsid w:val="007D1AA0"/>
    <w:rsid w:val="007D2D66"/>
    <w:rsid w:val="008063DB"/>
    <w:rsid w:val="0081250D"/>
    <w:rsid w:val="00816F17"/>
    <w:rsid w:val="008229A5"/>
    <w:rsid w:val="00846093"/>
    <w:rsid w:val="00863D7E"/>
    <w:rsid w:val="008711FC"/>
    <w:rsid w:val="00872918"/>
    <w:rsid w:val="00874417"/>
    <w:rsid w:val="0087526F"/>
    <w:rsid w:val="008824A4"/>
    <w:rsid w:val="00895C93"/>
    <w:rsid w:val="00895D0C"/>
    <w:rsid w:val="008C4C60"/>
    <w:rsid w:val="00902AA8"/>
    <w:rsid w:val="00910434"/>
    <w:rsid w:val="00914382"/>
    <w:rsid w:val="009D69AE"/>
    <w:rsid w:val="00A01952"/>
    <w:rsid w:val="00A13BF2"/>
    <w:rsid w:val="00A240D7"/>
    <w:rsid w:val="00AC34FC"/>
    <w:rsid w:val="00B7174A"/>
    <w:rsid w:val="00B807E5"/>
    <w:rsid w:val="00B97514"/>
    <w:rsid w:val="00BB06AE"/>
    <w:rsid w:val="00C57D41"/>
    <w:rsid w:val="00C76844"/>
    <w:rsid w:val="00C918E4"/>
    <w:rsid w:val="00CB2350"/>
    <w:rsid w:val="00D01054"/>
    <w:rsid w:val="00D3683B"/>
    <w:rsid w:val="00D51A00"/>
    <w:rsid w:val="00D56EFC"/>
    <w:rsid w:val="00D823D9"/>
    <w:rsid w:val="00DC5879"/>
    <w:rsid w:val="00DE4268"/>
    <w:rsid w:val="00E178CF"/>
    <w:rsid w:val="00E3058E"/>
    <w:rsid w:val="00E56BF4"/>
    <w:rsid w:val="00E61980"/>
    <w:rsid w:val="00E834CC"/>
    <w:rsid w:val="00E97284"/>
    <w:rsid w:val="00F135F4"/>
    <w:rsid w:val="00F7099A"/>
    <w:rsid w:val="00FB5698"/>
    <w:rsid w:val="00FB660B"/>
    <w:rsid w:val="00FD7140"/>
    <w:rsid w:val="00FF1AB6"/>
    <w:rsid w:val="00FF3099"/>
    <w:rsid w:val="00FF5EBF"/>
    <w:rsid w:val="05C73E57"/>
    <w:rsid w:val="16CA4BB0"/>
    <w:rsid w:val="60077580"/>
    <w:rsid w:val="64322F3D"/>
    <w:rsid w:val="6EB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DBF3"/>
  <w15:docId w15:val="{981CD1E7-B948-4E7C-9D1E-120E50A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359A7-3A20-4AAF-A4AF-FC8FADC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狄堃</dc:creator>
  <cp:lastModifiedBy>李诚龙</cp:lastModifiedBy>
  <cp:revision>47</cp:revision>
  <cp:lastPrinted>2017-05-08T12:47:00Z</cp:lastPrinted>
  <dcterms:created xsi:type="dcterms:W3CDTF">2020-08-24T06:28:00Z</dcterms:created>
  <dcterms:modified xsi:type="dcterms:W3CDTF">2020-09-26T01:45:00Z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